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42D" w:rsidRPr="00DC242D" w:rsidRDefault="00307989" w:rsidP="00DC242D">
      <w:pPr>
        <w:jc w:val="center"/>
        <w:rPr>
          <w:sz w:val="20"/>
          <w:szCs w:val="20"/>
        </w:rPr>
      </w:pPr>
      <w:bookmarkStart w:id="0" w:name="_GoBack"/>
      <w:bookmarkEnd w:id="0"/>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15pt;height:50.4pt;z-index:251657728;visibility:visible;mso-wrap-edited:f;mso-position-horizontal:center;mso-position-horizontal-relative:margin;mso-position-vertical:top;mso-position-vertical-relative:margin">
            <v:imagedata r:id="rId7" o:title=""/>
            <w10:wrap type="topAndBottom" anchorx="margin" anchory="margin"/>
          </v:shape>
          <o:OLEObject Type="Embed" ProgID="Word.Picture.8" ShapeID="_x0000_s1030" DrawAspect="Content" ObjectID="_1816762667" r:id="rId8"/>
        </w:pict>
      </w:r>
      <w:r w:rsidR="00DC242D" w:rsidRPr="00DC242D">
        <w:rPr>
          <w:sz w:val="20"/>
          <w:szCs w:val="20"/>
        </w:rPr>
        <w:t>ЧЕЛЯБИНСКАЯ ОБЛАСТЬ</w:t>
      </w:r>
    </w:p>
    <w:p w:rsidR="00DC242D" w:rsidRDefault="00DC242D" w:rsidP="00CC4E26">
      <w:pPr>
        <w:jc w:val="center"/>
        <w:rPr>
          <w:b/>
          <w:sz w:val="32"/>
          <w:szCs w:val="32"/>
        </w:rPr>
      </w:pPr>
    </w:p>
    <w:p w:rsidR="00DC242D" w:rsidRPr="00E855A1" w:rsidRDefault="00DC242D" w:rsidP="00CC4E26">
      <w:pPr>
        <w:jc w:val="center"/>
        <w:rPr>
          <w:b/>
          <w:sz w:val="32"/>
          <w:szCs w:val="32"/>
        </w:rPr>
      </w:pPr>
      <w:r w:rsidRPr="00E855A1">
        <w:rPr>
          <w:b/>
          <w:sz w:val="32"/>
          <w:szCs w:val="32"/>
        </w:rPr>
        <w:t>АДМИНИСТРАЦИЯ</w:t>
      </w:r>
    </w:p>
    <w:p w:rsidR="00DC242D" w:rsidRPr="00E855A1" w:rsidRDefault="00DC242D" w:rsidP="00CC4E26">
      <w:pPr>
        <w:jc w:val="center"/>
        <w:rPr>
          <w:b/>
          <w:sz w:val="32"/>
          <w:szCs w:val="32"/>
        </w:rPr>
      </w:pPr>
      <w:r w:rsidRPr="00E855A1">
        <w:rPr>
          <w:b/>
          <w:sz w:val="32"/>
          <w:szCs w:val="32"/>
        </w:rPr>
        <w:t>ЗЛАТОУСТОВСКОГО ГОРОДСКОГО ОКРУГА</w:t>
      </w:r>
    </w:p>
    <w:p w:rsidR="00E6345A" w:rsidRPr="007E46AF" w:rsidRDefault="00E6345A" w:rsidP="00E6345A">
      <w:pPr>
        <w:jc w:val="center"/>
        <w:rPr>
          <w:b/>
          <w:sz w:val="36"/>
          <w:szCs w:val="36"/>
        </w:rPr>
      </w:pPr>
      <w:r>
        <w:rPr>
          <w:b/>
          <w:sz w:val="36"/>
          <w:szCs w:val="36"/>
        </w:rPr>
        <w:t>РАСПОРЯЖЕНИЕ</w:t>
      </w:r>
    </w:p>
    <w:p w:rsidR="00DC242D" w:rsidRPr="00DC242D" w:rsidRDefault="00DC242D" w:rsidP="00DC242D">
      <w:pPr>
        <w:rPr>
          <w:sz w:val="20"/>
          <w:szCs w:val="20"/>
        </w:rPr>
      </w:pPr>
    </w:p>
    <w:p w:rsidR="00DC242D" w:rsidRPr="00CC4E26" w:rsidRDefault="00DC242D" w:rsidP="00DC242D">
      <w:pPr>
        <w:pBdr>
          <w:top w:val="thickThinSmallGap" w:sz="24" w:space="3" w:color="auto"/>
        </w:pBdr>
        <w:jc w:val="both"/>
        <w:rPr>
          <w:sz w:val="20"/>
          <w:szCs w:val="20"/>
        </w:rPr>
      </w:pPr>
    </w:p>
    <w:tbl>
      <w:tblPr>
        <w:tblW w:w="4211" w:type="pct"/>
        <w:tblInd w:w="170" w:type="dxa"/>
        <w:tblLayout w:type="fixed"/>
        <w:tblCellMar>
          <w:left w:w="170" w:type="dxa"/>
          <w:right w:w="0" w:type="dxa"/>
        </w:tblCellMar>
        <w:tblLook w:val="01E0"/>
      </w:tblPr>
      <w:tblGrid>
        <w:gridCol w:w="1701"/>
        <w:gridCol w:w="540"/>
        <w:gridCol w:w="1445"/>
        <w:gridCol w:w="448"/>
        <w:gridCol w:w="686"/>
        <w:gridCol w:w="3440"/>
      </w:tblGrid>
      <w:tr w:rsidR="009416DA" w:rsidRPr="00E335AA" w:rsidTr="00617BBE">
        <w:trPr>
          <w:trHeight w:val="455"/>
        </w:trPr>
        <w:tc>
          <w:tcPr>
            <w:tcW w:w="1701" w:type="dxa"/>
            <w:tcBorders>
              <w:bottom w:val="single" w:sz="4" w:space="0" w:color="auto"/>
            </w:tcBorders>
          </w:tcPr>
          <w:p w:rsidR="009416DA" w:rsidRPr="009416DA" w:rsidRDefault="00307989" w:rsidP="0038631A">
            <w:pPr>
              <w:ind w:left="-170" w:right="-170"/>
            </w:pPr>
            <w:r>
              <w:fldChar w:fldCharType="begin"/>
            </w:r>
            <w:r w:rsidR="003B43C0">
              <w:instrText xml:space="preserve"> DOCPROPERTY  Рег.дата  \* MERGEFORMAT </w:instrText>
            </w:r>
            <w:r>
              <w:fldChar w:fldCharType="end"/>
            </w:r>
            <w:r w:rsidR="00EF027D">
              <w:t>10.04.2025 г.</w:t>
            </w:r>
          </w:p>
        </w:tc>
        <w:tc>
          <w:tcPr>
            <w:tcW w:w="540" w:type="dxa"/>
          </w:tcPr>
          <w:p w:rsidR="009416DA" w:rsidRPr="009416DA" w:rsidRDefault="009416DA" w:rsidP="00E4076D">
            <w:pPr>
              <w:jc w:val="center"/>
            </w:pPr>
            <w:r w:rsidRPr="009416DA">
              <w:t>№</w:t>
            </w:r>
          </w:p>
        </w:tc>
        <w:tc>
          <w:tcPr>
            <w:tcW w:w="1893" w:type="dxa"/>
            <w:gridSpan w:val="2"/>
            <w:tcBorders>
              <w:bottom w:val="single" w:sz="4" w:space="0" w:color="auto"/>
            </w:tcBorders>
          </w:tcPr>
          <w:p w:rsidR="009416DA" w:rsidRPr="009416DA" w:rsidRDefault="00307989" w:rsidP="00E4076D">
            <w:r>
              <w:fldChar w:fldCharType="begin"/>
            </w:r>
            <w:r w:rsidR="003B43C0">
              <w:instrText xml:space="preserve"> DOCPROPERTY  Рег.№  \* MERGEFORMAT </w:instrText>
            </w:r>
            <w:r>
              <w:fldChar w:fldCharType="end"/>
            </w:r>
            <w:r w:rsidR="00EF027D">
              <w:t>1271-р/АДМ</w:t>
            </w:r>
          </w:p>
        </w:tc>
        <w:tc>
          <w:tcPr>
            <w:tcW w:w="4126" w:type="dxa"/>
            <w:gridSpan w:val="2"/>
          </w:tcPr>
          <w:p w:rsidR="009416DA" w:rsidRDefault="009416DA" w:rsidP="007C7191">
            <w:pPr>
              <w:ind w:left="-170" w:right="-170"/>
              <w:jc w:val="center"/>
            </w:pPr>
          </w:p>
        </w:tc>
      </w:tr>
      <w:tr w:rsidR="009416DA" w:rsidRPr="00E335AA" w:rsidTr="004B1CA1">
        <w:trPr>
          <w:trHeight w:val="439"/>
        </w:trPr>
        <w:tc>
          <w:tcPr>
            <w:tcW w:w="3686" w:type="dxa"/>
            <w:gridSpan w:val="3"/>
          </w:tcPr>
          <w:p w:rsidR="009416DA" w:rsidRPr="00E4076D" w:rsidRDefault="00E4076D" w:rsidP="004B1CA1">
            <w:pPr>
              <w:jc w:val="center"/>
              <w:rPr>
                <w:sz w:val="20"/>
                <w:szCs w:val="20"/>
              </w:rPr>
            </w:pPr>
            <w:r w:rsidRPr="00E4076D">
              <w:rPr>
                <w:sz w:val="20"/>
                <w:szCs w:val="20"/>
              </w:rPr>
              <w:t>г.Златоуст</w:t>
            </w:r>
          </w:p>
        </w:tc>
        <w:tc>
          <w:tcPr>
            <w:tcW w:w="4574" w:type="dxa"/>
            <w:gridSpan w:val="3"/>
          </w:tcPr>
          <w:p w:rsidR="009416DA" w:rsidRPr="00E335AA" w:rsidRDefault="009416DA" w:rsidP="0065508B"/>
        </w:tc>
      </w:tr>
      <w:tr w:rsidR="008D4E9E" w:rsidRPr="00E335AA" w:rsidTr="00303E23">
        <w:trPr>
          <w:trHeight w:val="454"/>
        </w:trPr>
        <w:tc>
          <w:tcPr>
            <w:tcW w:w="4820" w:type="dxa"/>
            <w:gridSpan w:val="5"/>
            <w:tcMar>
              <w:left w:w="0" w:type="dxa"/>
            </w:tcMar>
          </w:tcPr>
          <w:p w:rsidR="008D4E9E" w:rsidRDefault="00303E23" w:rsidP="00303E23">
            <w:pPr>
              <w:ind w:right="142"/>
              <w:jc w:val="both"/>
            </w:pPr>
            <w:r>
              <w:t xml:space="preserve">О внесении изменений </w:t>
            </w:r>
            <w:r>
              <w:br/>
              <w:t xml:space="preserve">в распоряжение администрации Златоустовского городского округа </w:t>
            </w:r>
            <w:r>
              <w:br/>
              <w:t>от 25.05.2022 г. № 1303-р/АДМ</w:t>
            </w:r>
            <w:r>
              <w:br/>
              <w:t>«Об утверждении плана мероприятий («дорожной карты») по содействию развитию конкуренции на территории Златоустовского городского округа»</w:t>
            </w:r>
            <w:r>
              <w:br/>
            </w:r>
          </w:p>
        </w:tc>
        <w:tc>
          <w:tcPr>
            <w:tcW w:w="3440" w:type="dxa"/>
            <w:tcMar>
              <w:left w:w="0" w:type="dxa"/>
            </w:tcMar>
          </w:tcPr>
          <w:p w:rsidR="008D4E9E" w:rsidRDefault="008D4E9E" w:rsidP="0065508B"/>
        </w:tc>
      </w:tr>
    </w:tbl>
    <w:p w:rsidR="009416DA" w:rsidRDefault="009416DA" w:rsidP="009416DA">
      <w:pPr>
        <w:widowControl w:val="0"/>
        <w:ind w:firstLine="709"/>
        <w:jc w:val="both"/>
      </w:pPr>
    </w:p>
    <w:p w:rsidR="00303E23" w:rsidRDefault="00303E23" w:rsidP="00303E23">
      <w:pPr>
        <w:widowControl w:val="0"/>
        <w:ind w:firstLine="709"/>
        <w:jc w:val="both"/>
      </w:pPr>
      <w:r>
        <w:t xml:space="preserve">В соответствии с распоряжением Правительства Российской Федерации от 17.04.2019 г. № 768-р «Об утверждении стандарта развития конкуренции </w:t>
      </w:r>
      <w:r>
        <w:br/>
        <w:t>в субъектах Российской Федерации»:</w:t>
      </w:r>
    </w:p>
    <w:p w:rsidR="00303E23" w:rsidRDefault="00303E23" w:rsidP="00303E23">
      <w:pPr>
        <w:widowControl w:val="0"/>
        <w:ind w:firstLine="709"/>
        <w:jc w:val="both"/>
      </w:pPr>
      <w:r>
        <w:t xml:space="preserve">1. Приложение к распоряжению администрации Златоустовского городского округа от 25.05.2022 г. № 1303-р/АДМ «Об утверждении плана мероприятий («дорожной карты») по содействию развитию конкуренции </w:t>
      </w:r>
      <w:r>
        <w:br/>
        <w:t>на территории Златоустовского городского округа» изложить в новой редакции (приложение).</w:t>
      </w:r>
    </w:p>
    <w:p w:rsidR="00303E23" w:rsidRDefault="00303E23" w:rsidP="00303E23">
      <w:pPr>
        <w:widowControl w:val="0"/>
        <w:ind w:firstLine="709"/>
        <w:jc w:val="both"/>
      </w:pPr>
      <w:r>
        <w:t>2. Пресс-службе администрации Златоустовского городского округа (Семёнова А.Г.) разместить настоящее распоряжение на официальном сайте Златоустовского городского округа в сети «Интернет».</w:t>
      </w:r>
    </w:p>
    <w:p w:rsidR="00303E23" w:rsidRDefault="00303E23" w:rsidP="00303E23">
      <w:pPr>
        <w:ind w:firstLine="709"/>
        <w:jc w:val="both"/>
      </w:pPr>
      <w:r>
        <w:t>3. Организацию и контроль за выполнением настоящего распоряжения оставляю за собой.</w:t>
      </w:r>
    </w:p>
    <w:p w:rsidR="00406295" w:rsidRPr="00E335AA" w:rsidRDefault="00406295" w:rsidP="008A3BD8">
      <w:pPr>
        <w:widowControl w:val="0"/>
      </w:pPr>
    </w:p>
    <w:p w:rsidR="00763244" w:rsidRPr="00763244" w:rsidRDefault="00763244" w:rsidP="00763244">
      <w:pPr>
        <w:rPr>
          <w:vanish/>
        </w:rPr>
      </w:pPr>
    </w:p>
    <w:p w:rsidR="00FA3807" w:rsidRPr="00FA3807" w:rsidRDefault="00FA3807" w:rsidP="00FA3807">
      <w:pPr>
        <w:rPr>
          <w:vanish/>
        </w:rPr>
      </w:pPr>
    </w:p>
    <w:tbl>
      <w:tblPr>
        <w:tblW w:w="5001" w:type="pct"/>
        <w:tblCellMar>
          <w:left w:w="0" w:type="dxa"/>
          <w:right w:w="0" w:type="dxa"/>
        </w:tblCellMar>
        <w:tblLook w:val="04A0"/>
      </w:tblPr>
      <w:tblGrid>
        <w:gridCol w:w="4254"/>
        <w:gridCol w:w="3260"/>
        <w:gridCol w:w="2126"/>
      </w:tblGrid>
      <w:tr w:rsidR="001B491C" w:rsidRPr="00E335AA" w:rsidTr="00303E23">
        <w:trPr>
          <w:trHeight w:val="1570"/>
        </w:trPr>
        <w:tc>
          <w:tcPr>
            <w:tcW w:w="4253" w:type="dxa"/>
            <w:vAlign w:val="bottom"/>
          </w:tcPr>
          <w:p w:rsidR="001B491C" w:rsidRPr="00E335AA" w:rsidRDefault="00303E23" w:rsidP="00D36310">
            <w:r w:rsidRPr="00B4061B">
              <w:t xml:space="preserve">Исполняющий обязанности </w:t>
            </w:r>
            <w:r>
              <w:t>г</w:t>
            </w:r>
            <w:r w:rsidRPr="00B4061B">
              <w:t xml:space="preserve">лавы </w:t>
            </w:r>
            <w:r>
              <w:t>Златоустовского городского округа</w:t>
            </w:r>
          </w:p>
        </w:tc>
        <w:tc>
          <w:tcPr>
            <w:tcW w:w="3260" w:type="dxa"/>
            <w:vAlign w:val="center"/>
          </w:tcPr>
          <w:p w:rsidR="001B491C" w:rsidRDefault="00EF027D" w:rsidP="00811AEE">
            <w:pPr>
              <w:jc w:val="center"/>
            </w:pPr>
            <w:r w:rsidRPr="00EF027D">
              <w:rPr>
                <w:noProof/>
              </w:rPr>
              <w:drawing>
                <wp:inline distT="0" distB="0" distL="0" distR="0">
                  <wp:extent cx="1903745" cy="997200"/>
                  <wp:effectExtent l="19050" t="0" r="1255" b="0"/>
                  <wp:docPr id="1" name="Рисунок 1" descr="C:\Users\Dvkochanr\Desktop\Бланки\поменять\ЭП.jpg"/>
                  <wp:cNvGraphicFramePr/>
                  <a:graphic xmlns:a="http://schemas.openxmlformats.org/drawingml/2006/main">
                    <a:graphicData uri="http://schemas.openxmlformats.org/drawingml/2006/picture">
                      <pic:pic xmlns:pic="http://schemas.openxmlformats.org/drawingml/2006/picture">
                        <pic:nvPicPr>
                          <pic:cNvPr id="0" name="Picture 1" descr="C:\Users\Dvkochanr\Desktop\Бланки\поменять\ЭП.jpg"/>
                          <pic:cNvPicPr>
                            <a:picLocks noChangeAspect="1" noChangeArrowheads="1"/>
                          </pic:cNvPicPr>
                        </pic:nvPicPr>
                        <pic:blipFill>
                          <a:blip r:embed="rId9" cstate="print"/>
                          <a:srcRect/>
                          <a:stretch>
                            <a:fillRect/>
                          </a:stretch>
                        </pic:blipFill>
                        <pic:spPr bwMode="auto">
                          <a:xfrm>
                            <a:off x="0" y="0"/>
                            <a:ext cx="1903745" cy="997200"/>
                          </a:xfrm>
                          <a:prstGeom prst="rect">
                            <a:avLst/>
                          </a:prstGeom>
                          <a:noFill/>
                          <a:ln w="9525">
                            <a:noFill/>
                            <a:miter lim="800000"/>
                            <a:headEnd/>
                            <a:tailEnd/>
                          </a:ln>
                        </pic:spPr>
                      </pic:pic>
                    </a:graphicData>
                  </a:graphic>
                </wp:inline>
              </w:drawing>
            </w:r>
          </w:p>
        </w:tc>
        <w:tc>
          <w:tcPr>
            <w:tcW w:w="2126" w:type="dxa"/>
            <w:vAlign w:val="bottom"/>
          </w:tcPr>
          <w:p w:rsidR="001B491C" w:rsidRPr="00E335AA" w:rsidRDefault="001B491C" w:rsidP="00811AEE">
            <w:pPr>
              <w:jc w:val="right"/>
            </w:pPr>
            <w:r>
              <w:t>О.Р. Мусабаев</w:t>
            </w:r>
          </w:p>
        </w:tc>
      </w:tr>
    </w:tbl>
    <w:p w:rsidR="00811AEE" w:rsidRDefault="00811AEE" w:rsidP="004574CC">
      <w:pPr>
        <w:sectPr w:rsidR="00811AEE" w:rsidSect="009276A2">
          <w:headerReference w:type="default" r:id="rId10"/>
          <w:footerReference w:type="default" r:id="rId11"/>
          <w:headerReference w:type="first" r:id="rId12"/>
          <w:footerReference w:type="first" r:id="rId13"/>
          <w:pgSz w:w="11906" w:h="16838"/>
          <w:pgMar w:top="1134" w:right="567" w:bottom="1134" w:left="1701" w:header="454" w:footer="397" w:gutter="0"/>
          <w:pgNumType w:start="1"/>
          <w:cols w:space="708"/>
          <w:titlePg/>
          <w:docGrid w:linePitch="360"/>
        </w:sectPr>
      </w:pPr>
    </w:p>
    <w:p w:rsidR="00811AEE" w:rsidRDefault="00811AEE" w:rsidP="00811AEE">
      <w:pPr>
        <w:tabs>
          <w:tab w:val="left" w:pos="5529"/>
        </w:tabs>
        <w:suppressAutoHyphens/>
        <w:ind w:left="10206"/>
        <w:jc w:val="center"/>
      </w:pPr>
      <w:r>
        <w:lastRenderedPageBreak/>
        <w:t>ПРИЛОЖЕНИЕ</w:t>
      </w:r>
    </w:p>
    <w:p w:rsidR="00811AEE" w:rsidRDefault="00811AEE" w:rsidP="00811AEE">
      <w:pPr>
        <w:pStyle w:val="ad"/>
        <w:ind w:left="10206"/>
        <w:jc w:val="center"/>
        <w:rPr>
          <w:rFonts w:ascii="Times New Roman" w:hAnsi="Times New Roman" w:cs="Times New Roman"/>
          <w:sz w:val="28"/>
          <w:szCs w:val="28"/>
        </w:rPr>
      </w:pPr>
      <w:r>
        <w:rPr>
          <w:rFonts w:ascii="Times New Roman" w:hAnsi="Times New Roman" w:cs="Times New Roman"/>
          <w:sz w:val="28"/>
          <w:szCs w:val="28"/>
        </w:rPr>
        <w:t>Утверждено</w:t>
      </w:r>
    </w:p>
    <w:p w:rsidR="00811AEE" w:rsidRDefault="00811AEE" w:rsidP="00811AEE">
      <w:pPr>
        <w:pStyle w:val="ad"/>
        <w:ind w:left="10206"/>
        <w:jc w:val="center"/>
        <w:rPr>
          <w:rFonts w:ascii="Times New Roman" w:hAnsi="Times New Roman" w:cs="Times New Roman"/>
          <w:sz w:val="28"/>
          <w:szCs w:val="28"/>
        </w:rPr>
      </w:pPr>
      <w:r>
        <w:rPr>
          <w:rFonts w:ascii="Times New Roman" w:hAnsi="Times New Roman" w:cs="Times New Roman"/>
          <w:sz w:val="28"/>
          <w:szCs w:val="28"/>
        </w:rPr>
        <w:t>распоряжением администрации</w:t>
      </w:r>
    </w:p>
    <w:p w:rsidR="00811AEE" w:rsidRDefault="00811AEE" w:rsidP="00811AEE">
      <w:pPr>
        <w:ind w:left="10206"/>
        <w:jc w:val="center"/>
      </w:pPr>
      <w:r>
        <w:t>Златоустовского городского округа</w:t>
      </w:r>
    </w:p>
    <w:p w:rsidR="00811AEE" w:rsidRDefault="00811AEE" w:rsidP="00811AEE">
      <w:pPr>
        <w:pStyle w:val="ac"/>
        <w:suppressAutoHyphens/>
        <w:ind w:left="10206"/>
        <w:jc w:val="center"/>
        <w:rPr>
          <w:rFonts w:ascii="Times New Roman" w:hAnsi="Times New Roman"/>
          <w:sz w:val="28"/>
          <w:szCs w:val="28"/>
        </w:rPr>
      </w:pPr>
      <w:r>
        <w:rPr>
          <w:rFonts w:ascii="Times New Roman" w:hAnsi="Times New Roman"/>
          <w:sz w:val="28"/>
          <w:szCs w:val="28"/>
        </w:rPr>
        <w:t xml:space="preserve">от </w:t>
      </w:r>
      <w:r w:rsidR="00AD451E">
        <w:rPr>
          <w:rFonts w:ascii="Times New Roman" w:hAnsi="Times New Roman"/>
          <w:sz w:val="28"/>
          <w:szCs w:val="28"/>
        </w:rPr>
        <w:t>10.04.2025 г.</w:t>
      </w:r>
      <w:r>
        <w:rPr>
          <w:rFonts w:ascii="Times New Roman" w:hAnsi="Times New Roman"/>
          <w:sz w:val="28"/>
          <w:szCs w:val="28"/>
        </w:rPr>
        <w:t xml:space="preserve"> № </w:t>
      </w:r>
      <w:r w:rsidR="00AD451E">
        <w:rPr>
          <w:rFonts w:ascii="Times New Roman" w:hAnsi="Times New Roman"/>
          <w:sz w:val="28"/>
          <w:szCs w:val="28"/>
        </w:rPr>
        <w:t>1271-р/АДМ</w:t>
      </w:r>
    </w:p>
    <w:p w:rsidR="00811AEE" w:rsidRDefault="00811AEE" w:rsidP="00811AEE">
      <w:pPr>
        <w:pStyle w:val="ac"/>
        <w:tabs>
          <w:tab w:val="left" w:pos="8640"/>
        </w:tabs>
        <w:suppressAutoHyphens/>
        <w:ind w:left="5103" w:firstLine="709"/>
        <w:jc w:val="both"/>
        <w:rPr>
          <w:rFonts w:ascii="Times New Roman" w:hAnsi="Times New Roman"/>
          <w:sz w:val="28"/>
          <w:szCs w:val="28"/>
        </w:rPr>
      </w:pPr>
      <w:r>
        <w:rPr>
          <w:rFonts w:ascii="Times New Roman" w:hAnsi="Times New Roman"/>
          <w:sz w:val="28"/>
          <w:szCs w:val="28"/>
        </w:rPr>
        <w:tab/>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План мероприятий </w:t>
      </w:r>
      <w:r w:rsidRPr="005428EA">
        <w:rPr>
          <w:rFonts w:ascii="Times New Roman" w:hAnsi="Times New Roman"/>
          <w:color w:val="000000" w:themeColor="text1"/>
          <w:sz w:val="28"/>
          <w:szCs w:val="28"/>
        </w:rPr>
        <w:br/>
        <w:t xml:space="preserve">(«дорожная карта») по содействию развитию конкуренции </w:t>
      </w:r>
      <w:r w:rsidRPr="005428EA">
        <w:rPr>
          <w:rFonts w:ascii="Times New Roman" w:hAnsi="Times New Roman"/>
          <w:color w:val="000000" w:themeColor="text1"/>
          <w:sz w:val="28"/>
          <w:szCs w:val="28"/>
        </w:rPr>
        <w:br/>
        <w:t xml:space="preserve">на территории муниципального образования Златоустовский городской округ </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br/>
        <w:t xml:space="preserve">1. Рынок выполнения работ по содержанию и текущему ремонту общего имущества собственников помещений </w:t>
      </w:r>
      <w:r w:rsidRPr="005428EA">
        <w:rPr>
          <w:rFonts w:ascii="Times New Roman" w:hAnsi="Times New Roman"/>
          <w:color w:val="000000" w:themeColor="text1"/>
          <w:sz w:val="28"/>
          <w:szCs w:val="28"/>
        </w:rPr>
        <w:br/>
        <w:t>в многоквартирном доме</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1.1. Сведения о показателях (индикаторах) развития конкуренции на рынке выполнения работ по содержанию </w:t>
      </w:r>
      <w:r w:rsidRPr="005428EA">
        <w:rPr>
          <w:rFonts w:ascii="Times New Roman" w:hAnsi="Times New Roman"/>
          <w:color w:val="000000" w:themeColor="text1"/>
          <w:sz w:val="28"/>
          <w:szCs w:val="28"/>
        </w:rPr>
        <w:br/>
        <w:t>и текущему ремонту общего имущества собственников помещений в многоквартирном доме:</w:t>
      </w:r>
    </w:p>
    <w:tbl>
      <w:tblPr>
        <w:tblW w:w="1530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7513"/>
        <w:gridCol w:w="1418"/>
        <w:gridCol w:w="992"/>
        <w:gridCol w:w="992"/>
        <w:gridCol w:w="992"/>
        <w:gridCol w:w="993"/>
        <w:gridCol w:w="992"/>
        <w:gridCol w:w="850"/>
      </w:tblGrid>
      <w:tr w:rsidR="00811AEE" w:rsidRPr="005428EA" w:rsidTr="00811AEE">
        <w:tc>
          <w:tcPr>
            <w:tcW w:w="567"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 п/п</w:t>
            </w:r>
          </w:p>
        </w:tc>
        <w:tc>
          <w:tcPr>
            <w:tcW w:w="7513"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1418"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Единица измерения</w:t>
            </w:r>
          </w:p>
        </w:tc>
        <w:tc>
          <w:tcPr>
            <w:tcW w:w="992"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2022 г.</w:t>
            </w:r>
          </w:p>
        </w:tc>
        <w:tc>
          <w:tcPr>
            <w:tcW w:w="992"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2023 г.</w:t>
            </w:r>
          </w:p>
        </w:tc>
        <w:tc>
          <w:tcPr>
            <w:tcW w:w="992"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2024 г.</w:t>
            </w:r>
          </w:p>
        </w:tc>
        <w:tc>
          <w:tcPr>
            <w:tcW w:w="993"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2025 г.</w:t>
            </w:r>
          </w:p>
        </w:tc>
        <w:tc>
          <w:tcPr>
            <w:tcW w:w="992" w:type="dxa"/>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2026 г.</w:t>
            </w:r>
          </w:p>
        </w:tc>
        <w:tc>
          <w:tcPr>
            <w:tcW w:w="850" w:type="dxa"/>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2027 г.</w:t>
            </w:r>
          </w:p>
        </w:tc>
      </w:tr>
      <w:tr w:rsidR="00811AEE" w:rsidRPr="005428EA" w:rsidTr="00811AEE">
        <w:trPr>
          <w:trHeight w:val="875"/>
        </w:trPr>
        <w:tc>
          <w:tcPr>
            <w:tcW w:w="567"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1</w:t>
            </w:r>
          </w:p>
        </w:tc>
        <w:tc>
          <w:tcPr>
            <w:tcW w:w="7513"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Доля многоквартирных домов, в которых выбраны и реализованы способы управления, предусмотренные статьей 161 Жилищного кодекса Российской Федерации</w:t>
            </w:r>
          </w:p>
        </w:tc>
        <w:tc>
          <w:tcPr>
            <w:tcW w:w="1418"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Проценты</w:t>
            </w:r>
          </w:p>
        </w:tc>
        <w:tc>
          <w:tcPr>
            <w:tcW w:w="992"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85</w:t>
            </w:r>
          </w:p>
        </w:tc>
        <w:tc>
          <w:tcPr>
            <w:tcW w:w="992"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90</w:t>
            </w:r>
          </w:p>
        </w:tc>
        <w:tc>
          <w:tcPr>
            <w:tcW w:w="992"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90</w:t>
            </w:r>
          </w:p>
        </w:tc>
        <w:tc>
          <w:tcPr>
            <w:tcW w:w="993"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98</w:t>
            </w:r>
          </w:p>
        </w:tc>
        <w:tc>
          <w:tcPr>
            <w:tcW w:w="992" w:type="dxa"/>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99</w:t>
            </w:r>
          </w:p>
        </w:tc>
        <w:tc>
          <w:tcPr>
            <w:tcW w:w="850" w:type="dxa"/>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100</w:t>
            </w:r>
          </w:p>
        </w:tc>
      </w:tr>
      <w:tr w:rsidR="00811AEE" w:rsidRPr="005428EA" w:rsidTr="00811AEE">
        <w:trPr>
          <w:trHeight w:val="267"/>
        </w:trPr>
        <w:tc>
          <w:tcPr>
            <w:tcW w:w="567"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w:t>
            </w:r>
          </w:p>
        </w:tc>
        <w:tc>
          <w:tcPr>
            <w:tcW w:w="7513" w:type="dxa"/>
            <w:tcMar>
              <w:top w:w="0" w:type="dxa"/>
              <w:left w:w="149" w:type="dxa"/>
              <w:bottom w:w="0" w:type="dxa"/>
              <w:right w:w="149" w:type="dxa"/>
            </w:tcMar>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 xml:space="preserve">Количество общей площади помещений, входящих в состав общего имущества собственников помещений в многоквартирном доме, находящихся в управлении у всех хозяйствующих субъектов </w:t>
            </w:r>
            <w:r w:rsidRPr="005428EA">
              <w:rPr>
                <w:color w:val="000000" w:themeColor="text1"/>
                <w:sz w:val="24"/>
                <w:szCs w:val="24"/>
              </w:rPr>
              <w:br/>
              <w:t xml:space="preserve">(за исключением непосредственного способа управления), осуществляющих деятельность по управлению многоквартирными домами, с распределением на находящиеся в управлении </w:t>
            </w:r>
            <w:r w:rsidRPr="005428EA">
              <w:rPr>
                <w:color w:val="000000" w:themeColor="text1"/>
                <w:sz w:val="24"/>
                <w:szCs w:val="24"/>
              </w:rPr>
              <w:br/>
              <w:t>у хозяйствующих субъектов частного сектора и хозяйствующих субъектов с муниципальным участием</w:t>
            </w:r>
          </w:p>
        </w:tc>
        <w:tc>
          <w:tcPr>
            <w:tcW w:w="1418"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Проценты</w:t>
            </w:r>
          </w:p>
        </w:tc>
        <w:tc>
          <w:tcPr>
            <w:tcW w:w="992"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85</w:t>
            </w:r>
          </w:p>
        </w:tc>
        <w:tc>
          <w:tcPr>
            <w:tcW w:w="992"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90</w:t>
            </w:r>
          </w:p>
        </w:tc>
        <w:tc>
          <w:tcPr>
            <w:tcW w:w="992"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90</w:t>
            </w:r>
          </w:p>
        </w:tc>
        <w:tc>
          <w:tcPr>
            <w:tcW w:w="993"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90</w:t>
            </w:r>
          </w:p>
        </w:tc>
        <w:tc>
          <w:tcPr>
            <w:tcW w:w="992" w:type="dxa"/>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95</w:t>
            </w:r>
          </w:p>
        </w:tc>
        <w:tc>
          <w:tcPr>
            <w:tcW w:w="850" w:type="dxa"/>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95</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1.2. Фактическая информация о ситуации на рынке и проблематика: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На территории Златоустовского городского округа расположены 1003 многоквартирных дома (без учета домов блокированной застройки), собственники помещений в которых реализовали следующие способы управления:</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- 792 дома - управление управляющей компанией;</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- 76 домов - управление ТСЖ (ТСН) и ЖСК;</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lastRenderedPageBreak/>
        <w:t>- 112 домов - непосредственное управление собственниками;</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собственники помещений в 22 многоквартирных домах не выбрали способ управления многоквартирным домом.</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Всего на территории Златоустовского городского округа зарегистрированы 19 управляющих организаций, осуществляющих предпринимательскую деятельность по управлению многоквартирными домами, из них 19 фактически осуществляют данный вид деятельности. Кроме управляющих организаций хозяйственную деятельность по управлению домами осуществляют 5 товариществ собственников жилья, 8 жилищно-строительных кооперативов. Из них 40 % передали функции и полномочия по управлению лицензированным управляющим организациям, осуществляющим предпринимательскую деятельность по управлению многоквартирными домами.</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Кроме того, в 2024 году проведены конкурсы в порядке, предусмотренном Постановлением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в отношении 165 многоквартирных домов. </w:t>
      </w:r>
      <w:r w:rsidRPr="005428EA">
        <w:rPr>
          <w:rFonts w:ascii="Times New Roman" w:hAnsi="Times New Roman"/>
          <w:color w:val="000000" w:themeColor="text1"/>
          <w:sz w:val="28"/>
          <w:szCs w:val="28"/>
        </w:rPr>
        <w:br/>
        <w:t>По результатам 2 открытых конкурсов, прошедших 29.11.2024 г. и 26.12.2024 г., в отношении 135 многоквартирных домов определен победитель и заключены договоры управления.</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1.3. План мероприятий («дорожная карта») по развитию конкуренции на рынке выполнения работ по содержанию </w:t>
      </w:r>
      <w:r w:rsidRPr="005428EA">
        <w:rPr>
          <w:rFonts w:ascii="Times New Roman" w:hAnsi="Times New Roman"/>
          <w:color w:val="000000" w:themeColor="text1"/>
          <w:sz w:val="28"/>
          <w:szCs w:val="28"/>
        </w:rPr>
        <w:br/>
        <w:t>и текущему ремонту общего имущества собственников помещений в многоквартирном доме:</w:t>
      </w:r>
    </w:p>
    <w:tbl>
      <w:tblPr>
        <w:tblW w:w="1530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5670"/>
        <w:gridCol w:w="1418"/>
        <w:gridCol w:w="2268"/>
        <w:gridCol w:w="5386"/>
      </w:tblGrid>
      <w:tr w:rsidR="00811AEE" w:rsidRPr="005428EA" w:rsidTr="006073A3">
        <w:tc>
          <w:tcPr>
            <w:tcW w:w="567"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 п/п</w:t>
            </w:r>
          </w:p>
        </w:tc>
        <w:tc>
          <w:tcPr>
            <w:tcW w:w="5670"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Наименование мероприятия</w:t>
            </w:r>
          </w:p>
        </w:tc>
        <w:tc>
          <w:tcPr>
            <w:tcW w:w="1418"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Срок, год</w:t>
            </w:r>
          </w:p>
        </w:tc>
        <w:tc>
          <w:tcPr>
            <w:tcW w:w="2268"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Ответственный исполнитель</w:t>
            </w:r>
          </w:p>
        </w:tc>
        <w:tc>
          <w:tcPr>
            <w:tcW w:w="5386"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Ожидаемый результат</w:t>
            </w:r>
          </w:p>
        </w:tc>
      </w:tr>
      <w:tr w:rsidR="00811AEE" w:rsidRPr="005428EA" w:rsidTr="006073A3">
        <w:trPr>
          <w:trHeight w:val="193"/>
        </w:trPr>
        <w:tc>
          <w:tcPr>
            <w:tcW w:w="567"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1</w:t>
            </w:r>
          </w:p>
        </w:tc>
        <w:tc>
          <w:tcPr>
            <w:tcW w:w="5670"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w:t>
            </w:r>
          </w:p>
        </w:tc>
        <w:tc>
          <w:tcPr>
            <w:tcW w:w="1418"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3</w:t>
            </w:r>
          </w:p>
        </w:tc>
        <w:tc>
          <w:tcPr>
            <w:tcW w:w="2268"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4</w:t>
            </w:r>
          </w:p>
        </w:tc>
        <w:tc>
          <w:tcPr>
            <w:tcW w:w="5386"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5</w:t>
            </w:r>
          </w:p>
        </w:tc>
      </w:tr>
      <w:tr w:rsidR="00811AEE" w:rsidRPr="005428EA" w:rsidTr="006073A3">
        <w:trPr>
          <w:trHeight w:val="1332"/>
        </w:trPr>
        <w:tc>
          <w:tcPr>
            <w:tcW w:w="567" w:type="dxa"/>
            <w:tcMar>
              <w:top w:w="0" w:type="dxa"/>
              <w:left w:w="149" w:type="dxa"/>
              <w:bottom w:w="0" w:type="dxa"/>
              <w:right w:w="149" w:type="dxa"/>
            </w:tcMa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1</w:t>
            </w:r>
          </w:p>
        </w:tc>
        <w:tc>
          <w:tcPr>
            <w:tcW w:w="5670"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Проведение открытых конкурсов по отбору управляющей организации для управления многоквартирными домами, собственники помещений в которых не выбрали способ управления</w:t>
            </w:r>
          </w:p>
        </w:tc>
        <w:tc>
          <w:tcPr>
            <w:tcW w:w="141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2022 - 2027 годы</w:t>
            </w:r>
          </w:p>
        </w:tc>
        <w:tc>
          <w:tcPr>
            <w:tcW w:w="226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МКУ ЗГО «Управление жилищно-коммунального хозяйства»</w:t>
            </w:r>
          </w:p>
        </w:tc>
        <w:tc>
          <w:tcPr>
            <w:tcW w:w="5386"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Заключение договоров управления многоквартирными домами</w:t>
            </w:r>
          </w:p>
        </w:tc>
      </w:tr>
      <w:tr w:rsidR="00811AEE" w:rsidRPr="005428EA" w:rsidTr="006073A3">
        <w:tc>
          <w:tcPr>
            <w:tcW w:w="567" w:type="dxa"/>
            <w:tcMar>
              <w:top w:w="0" w:type="dxa"/>
              <w:left w:w="149" w:type="dxa"/>
              <w:bottom w:w="0" w:type="dxa"/>
              <w:right w:w="149" w:type="dxa"/>
            </w:tcMa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w:t>
            </w:r>
          </w:p>
        </w:tc>
        <w:tc>
          <w:tcPr>
            <w:tcW w:w="5670"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Мониторинг реализации непосредственного способа управления многоквартирными домами</w:t>
            </w:r>
          </w:p>
        </w:tc>
        <w:tc>
          <w:tcPr>
            <w:tcW w:w="141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2022 - 2027 годы</w:t>
            </w:r>
          </w:p>
        </w:tc>
        <w:tc>
          <w:tcPr>
            <w:tcW w:w="226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МКУ ЗГО «Управление жилищно-коммунального хозяйства»</w:t>
            </w:r>
          </w:p>
        </w:tc>
        <w:tc>
          <w:tcPr>
            <w:tcW w:w="5386"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 xml:space="preserve">Выявление многоквартирных домов, собственники помещений в которых </w:t>
            </w:r>
            <w:r w:rsidRPr="005428EA">
              <w:rPr>
                <w:color w:val="000000" w:themeColor="text1"/>
                <w:sz w:val="24"/>
                <w:szCs w:val="24"/>
              </w:rPr>
              <w:br/>
              <w:t xml:space="preserve">не заключили договоры на предоставление коммунальных услуг и содержание общего имущества в многоквартирном доме </w:t>
            </w:r>
            <w:r w:rsidRPr="005428EA">
              <w:rPr>
                <w:color w:val="000000" w:themeColor="text1"/>
                <w:sz w:val="24"/>
                <w:szCs w:val="24"/>
              </w:rPr>
              <w:br/>
              <w:t xml:space="preserve">и самостоятельно не осуществляют работы по содержанию общего имущества </w:t>
            </w:r>
            <w:r w:rsidRPr="005428EA">
              <w:rPr>
                <w:color w:val="000000" w:themeColor="text1"/>
                <w:sz w:val="24"/>
                <w:szCs w:val="24"/>
              </w:rPr>
              <w:br/>
              <w:t>в многоквартирном доме</w:t>
            </w:r>
          </w:p>
        </w:tc>
      </w:tr>
      <w:tr w:rsidR="00811AEE" w:rsidRPr="005428EA" w:rsidTr="006073A3">
        <w:trPr>
          <w:trHeight w:val="1572"/>
        </w:trPr>
        <w:tc>
          <w:tcPr>
            <w:tcW w:w="567" w:type="dxa"/>
            <w:tcMar>
              <w:top w:w="0" w:type="dxa"/>
              <w:left w:w="149" w:type="dxa"/>
              <w:bottom w:w="0" w:type="dxa"/>
              <w:right w:w="149" w:type="dxa"/>
            </w:tcMa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lastRenderedPageBreak/>
              <w:t>3</w:t>
            </w:r>
          </w:p>
        </w:tc>
        <w:tc>
          <w:tcPr>
            <w:tcW w:w="5670" w:type="dxa"/>
            <w:tcMar>
              <w:top w:w="0" w:type="dxa"/>
              <w:left w:w="149" w:type="dxa"/>
              <w:bottom w:w="0" w:type="dxa"/>
              <w:right w:w="149" w:type="dxa"/>
            </w:tcMar>
            <w:hideMark/>
          </w:tcPr>
          <w:p w:rsidR="00811AEE" w:rsidRPr="005428EA" w:rsidRDefault="00811AEE" w:rsidP="006073A3">
            <w:pPr>
              <w:ind w:left="-57" w:right="-57"/>
              <w:jc w:val="both"/>
              <w:textAlignment w:val="baseline"/>
              <w:rPr>
                <w:color w:val="000000" w:themeColor="text1"/>
                <w:sz w:val="24"/>
                <w:szCs w:val="24"/>
              </w:rPr>
            </w:pPr>
            <w:r w:rsidRPr="005428EA">
              <w:rPr>
                <w:color w:val="000000" w:themeColor="text1"/>
                <w:sz w:val="24"/>
                <w:szCs w:val="24"/>
              </w:rPr>
              <w:t xml:space="preserve">Информирование собственников помещений </w:t>
            </w:r>
            <w:r w:rsidR="006073A3" w:rsidRPr="005428EA">
              <w:rPr>
                <w:color w:val="000000" w:themeColor="text1"/>
                <w:sz w:val="24"/>
                <w:szCs w:val="24"/>
              </w:rPr>
              <w:br/>
            </w:r>
            <w:r w:rsidRPr="005428EA">
              <w:rPr>
                <w:color w:val="000000" w:themeColor="text1"/>
                <w:sz w:val="24"/>
                <w:szCs w:val="24"/>
              </w:rPr>
              <w:t xml:space="preserve">в многоквартирных домах через официальный сайт </w:t>
            </w:r>
            <w:r w:rsidR="006073A3" w:rsidRPr="005428EA">
              <w:rPr>
                <w:color w:val="000000" w:themeColor="text1"/>
                <w:sz w:val="24"/>
                <w:szCs w:val="24"/>
              </w:rPr>
              <w:t>а</w:t>
            </w:r>
            <w:r w:rsidRPr="005428EA">
              <w:rPr>
                <w:color w:val="000000" w:themeColor="text1"/>
                <w:sz w:val="24"/>
                <w:szCs w:val="24"/>
              </w:rPr>
              <w:t xml:space="preserve">дминистрации Златоустовского городского округа об обязанностях управляющих организаций, правах и обязанностях собственников жилых помещений </w:t>
            </w:r>
            <w:r w:rsidRPr="005428EA">
              <w:rPr>
                <w:color w:val="000000" w:themeColor="text1"/>
                <w:sz w:val="24"/>
                <w:szCs w:val="24"/>
              </w:rPr>
              <w:br/>
              <w:t>в многоквартирных домах</w:t>
            </w:r>
          </w:p>
        </w:tc>
        <w:tc>
          <w:tcPr>
            <w:tcW w:w="141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2022 - 2027 годы</w:t>
            </w:r>
          </w:p>
        </w:tc>
        <w:tc>
          <w:tcPr>
            <w:tcW w:w="226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МКУ ЗГО «Управление жилищно-коммунального хозяйства»</w:t>
            </w:r>
          </w:p>
        </w:tc>
        <w:tc>
          <w:tcPr>
            <w:tcW w:w="5386"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Обеспечение прозрачности деятельности организаций жилищно-коммунального хозяйства Златоустовского  городского округа</w:t>
            </w:r>
          </w:p>
        </w:tc>
      </w:tr>
      <w:tr w:rsidR="00811AEE" w:rsidRPr="005428EA" w:rsidTr="006073A3">
        <w:tc>
          <w:tcPr>
            <w:tcW w:w="567" w:type="dxa"/>
            <w:tcMar>
              <w:top w:w="0" w:type="dxa"/>
              <w:left w:w="149" w:type="dxa"/>
              <w:bottom w:w="0" w:type="dxa"/>
              <w:right w:w="149" w:type="dxa"/>
            </w:tcMa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4</w:t>
            </w:r>
          </w:p>
        </w:tc>
        <w:tc>
          <w:tcPr>
            <w:tcW w:w="5670"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Проведение семинаров в сфере жилищно-коммунального хозяйства по вопросам управления общим имуществом многоквартирного дома, тарифной политики в сфере жилищно-коммунального хозяйства, по актуальным вопросам в сфере энергоэффективности в рамках работы «школы грамотного потребления»</w:t>
            </w:r>
          </w:p>
        </w:tc>
        <w:tc>
          <w:tcPr>
            <w:tcW w:w="141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2022 - 2027 годы</w:t>
            </w:r>
          </w:p>
        </w:tc>
        <w:tc>
          <w:tcPr>
            <w:tcW w:w="226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МКУ ЗГО «Управление жилищно-коммунального хозяйства»</w:t>
            </w:r>
          </w:p>
        </w:tc>
        <w:tc>
          <w:tcPr>
            <w:tcW w:w="5386"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Повышение грамотности населения в сфере жилищно-коммунального хозяйства</w:t>
            </w:r>
          </w:p>
        </w:tc>
      </w:tr>
    </w:tbl>
    <w:p w:rsidR="00811AEE" w:rsidRPr="005428EA" w:rsidRDefault="00811AEE" w:rsidP="00811AEE">
      <w:pPr>
        <w:pStyle w:val="ac"/>
        <w:tabs>
          <w:tab w:val="left" w:pos="8640"/>
        </w:tabs>
        <w:suppressAutoHyphens/>
        <w:ind w:left="1134" w:firstLine="426"/>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firstLine="426"/>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2. Рынок оказания услуг по ремонту автотранспортных средств</w:t>
      </w:r>
    </w:p>
    <w:p w:rsidR="00811AEE" w:rsidRPr="005428EA" w:rsidRDefault="00811AEE" w:rsidP="00811AEE">
      <w:pPr>
        <w:pStyle w:val="ac"/>
        <w:tabs>
          <w:tab w:val="left" w:pos="8640"/>
        </w:tabs>
        <w:suppressAutoHyphens/>
        <w:ind w:left="1134" w:firstLine="426"/>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2.1. Сведения о показателе (индикаторе) развития конкуренции на рынке услуг в сфере наружной рекламы:</w:t>
      </w:r>
    </w:p>
    <w:tbl>
      <w:tblPr>
        <w:tblW w:w="1530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6"/>
        <w:gridCol w:w="6569"/>
        <w:gridCol w:w="1493"/>
        <w:gridCol w:w="1193"/>
        <w:gridCol w:w="1194"/>
        <w:gridCol w:w="1194"/>
        <w:gridCol w:w="1194"/>
        <w:gridCol w:w="895"/>
        <w:gridCol w:w="831"/>
      </w:tblGrid>
      <w:tr w:rsidR="00811AEE" w:rsidRPr="005428EA" w:rsidTr="006073A3">
        <w:trPr>
          <w:trHeight w:val="594"/>
        </w:trPr>
        <w:tc>
          <w:tcPr>
            <w:tcW w:w="746" w:type="dxa"/>
            <w:tcMar>
              <w:top w:w="0" w:type="dxa"/>
              <w:left w:w="149" w:type="dxa"/>
              <w:bottom w:w="0" w:type="dxa"/>
              <w:right w:w="149" w:type="dxa"/>
            </w:tcMar>
            <w:vAlign w:val="center"/>
            <w:hideMark/>
          </w:tcPr>
          <w:p w:rsidR="00811AEE" w:rsidRPr="005428EA" w:rsidRDefault="00811AEE" w:rsidP="00811AEE">
            <w:pPr>
              <w:spacing w:line="315" w:lineRule="atLeast"/>
              <w:jc w:val="center"/>
              <w:textAlignment w:val="baseline"/>
              <w:rPr>
                <w:color w:val="000000" w:themeColor="text1"/>
                <w:sz w:val="24"/>
                <w:szCs w:val="24"/>
              </w:rPr>
            </w:pPr>
            <w:r w:rsidRPr="005428EA">
              <w:rPr>
                <w:color w:val="000000" w:themeColor="text1"/>
                <w:sz w:val="24"/>
                <w:szCs w:val="24"/>
              </w:rPr>
              <w:t>№</w:t>
            </w:r>
            <w:r w:rsidRPr="005428EA">
              <w:rPr>
                <w:color w:val="000000" w:themeColor="text1"/>
                <w:sz w:val="24"/>
                <w:szCs w:val="24"/>
              </w:rPr>
              <w:br/>
              <w:t>п/п</w:t>
            </w:r>
          </w:p>
        </w:tc>
        <w:tc>
          <w:tcPr>
            <w:tcW w:w="6569" w:type="dxa"/>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1493" w:type="dxa"/>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Единица измерения</w:t>
            </w:r>
          </w:p>
        </w:tc>
        <w:tc>
          <w:tcPr>
            <w:tcW w:w="1193" w:type="dxa"/>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2022 г.</w:t>
            </w:r>
          </w:p>
        </w:tc>
        <w:tc>
          <w:tcPr>
            <w:tcW w:w="1194" w:type="dxa"/>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2023 г.</w:t>
            </w:r>
          </w:p>
        </w:tc>
        <w:tc>
          <w:tcPr>
            <w:tcW w:w="1194" w:type="dxa"/>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2024 г.</w:t>
            </w:r>
          </w:p>
        </w:tc>
        <w:tc>
          <w:tcPr>
            <w:tcW w:w="1194" w:type="dxa"/>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2025 г.</w:t>
            </w:r>
          </w:p>
        </w:tc>
        <w:tc>
          <w:tcPr>
            <w:tcW w:w="895" w:type="dxa"/>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2026 г.</w:t>
            </w:r>
          </w:p>
        </w:tc>
        <w:tc>
          <w:tcPr>
            <w:tcW w:w="831" w:type="dxa"/>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2027 г.</w:t>
            </w:r>
          </w:p>
        </w:tc>
      </w:tr>
      <w:tr w:rsidR="00811AEE" w:rsidRPr="005428EA" w:rsidTr="006073A3">
        <w:trPr>
          <w:trHeight w:val="532"/>
        </w:trPr>
        <w:tc>
          <w:tcPr>
            <w:tcW w:w="746" w:type="dxa"/>
            <w:tcMar>
              <w:top w:w="0" w:type="dxa"/>
              <w:left w:w="149" w:type="dxa"/>
              <w:bottom w:w="0" w:type="dxa"/>
              <w:right w:w="149" w:type="dxa"/>
            </w:tcMar>
            <w:hideMark/>
          </w:tcPr>
          <w:p w:rsidR="00811AEE" w:rsidRPr="005428EA" w:rsidRDefault="00811AEE" w:rsidP="00811AEE">
            <w:pPr>
              <w:spacing w:line="315" w:lineRule="atLeast"/>
              <w:jc w:val="center"/>
              <w:textAlignment w:val="baseline"/>
              <w:rPr>
                <w:color w:val="000000" w:themeColor="text1"/>
                <w:sz w:val="24"/>
                <w:szCs w:val="24"/>
              </w:rPr>
            </w:pPr>
            <w:r w:rsidRPr="005428EA">
              <w:rPr>
                <w:color w:val="000000" w:themeColor="text1"/>
                <w:sz w:val="24"/>
                <w:szCs w:val="24"/>
              </w:rPr>
              <w:t>1</w:t>
            </w:r>
          </w:p>
        </w:tc>
        <w:tc>
          <w:tcPr>
            <w:tcW w:w="6569" w:type="dxa"/>
            <w:tcMar>
              <w:top w:w="0" w:type="dxa"/>
              <w:left w:w="149" w:type="dxa"/>
              <w:bottom w:w="0" w:type="dxa"/>
              <w:right w:w="149" w:type="dxa"/>
            </w:tcMar>
          </w:tcPr>
          <w:p w:rsidR="00811AEE" w:rsidRPr="005428EA" w:rsidRDefault="00811AEE" w:rsidP="00811AEE">
            <w:pPr>
              <w:jc w:val="both"/>
              <w:textAlignment w:val="baseline"/>
              <w:rPr>
                <w:color w:val="000000" w:themeColor="text1"/>
                <w:sz w:val="24"/>
                <w:szCs w:val="24"/>
              </w:rPr>
            </w:pPr>
            <w:r w:rsidRPr="005428EA">
              <w:rPr>
                <w:color w:val="000000" w:themeColor="text1"/>
                <w:sz w:val="24"/>
                <w:szCs w:val="24"/>
              </w:rPr>
              <w:t xml:space="preserve">Доля организаций частной формы собственности в сфере оказания услуг по ремонту автотранспортных средств </w:t>
            </w:r>
          </w:p>
        </w:tc>
        <w:tc>
          <w:tcPr>
            <w:tcW w:w="1493" w:type="dxa"/>
            <w:tcMar>
              <w:top w:w="0" w:type="dxa"/>
              <w:left w:w="149" w:type="dxa"/>
              <w:bottom w:w="0" w:type="dxa"/>
              <w:right w:w="149" w:type="dxa"/>
            </w:tcMar>
          </w:tcPr>
          <w:p w:rsidR="00811AEE" w:rsidRPr="005428EA" w:rsidRDefault="00811AEE" w:rsidP="00811AEE">
            <w:pPr>
              <w:jc w:val="both"/>
              <w:textAlignment w:val="baseline"/>
              <w:rPr>
                <w:color w:val="000000" w:themeColor="text1"/>
                <w:sz w:val="24"/>
                <w:szCs w:val="24"/>
              </w:rPr>
            </w:pPr>
            <w:r w:rsidRPr="005428EA">
              <w:rPr>
                <w:color w:val="000000" w:themeColor="text1"/>
                <w:sz w:val="24"/>
                <w:szCs w:val="24"/>
              </w:rPr>
              <w:t>Проценты</w:t>
            </w:r>
          </w:p>
        </w:tc>
        <w:tc>
          <w:tcPr>
            <w:tcW w:w="1193" w:type="dxa"/>
            <w:tcMar>
              <w:top w:w="0" w:type="dxa"/>
              <w:left w:w="149" w:type="dxa"/>
              <w:bottom w:w="0" w:type="dxa"/>
              <w:right w:w="149" w:type="dxa"/>
            </w:tcMar>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194" w:type="dxa"/>
            <w:tcMar>
              <w:top w:w="0" w:type="dxa"/>
              <w:left w:w="149" w:type="dxa"/>
              <w:bottom w:w="0" w:type="dxa"/>
              <w:right w:w="149" w:type="dxa"/>
            </w:tcMar>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194" w:type="dxa"/>
            <w:tcMar>
              <w:top w:w="0" w:type="dxa"/>
              <w:left w:w="149" w:type="dxa"/>
              <w:bottom w:w="0" w:type="dxa"/>
              <w:right w:w="149" w:type="dxa"/>
            </w:tcMar>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194" w:type="dxa"/>
            <w:tcMar>
              <w:top w:w="0" w:type="dxa"/>
              <w:left w:w="149" w:type="dxa"/>
              <w:bottom w:w="0" w:type="dxa"/>
              <w:right w:w="149" w:type="dxa"/>
            </w:tcMar>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895" w:type="dxa"/>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831" w:type="dxa"/>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2.2. Фактическая информация о ситуации на рынке и проблематика:</w:t>
      </w:r>
    </w:p>
    <w:p w:rsidR="00811AEE" w:rsidRPr="005428EA" w:rsidRDefault="00811AEE" w:rsidP="00811AEE">
      <w:pPr>
        <w:ind w:firstLine="851"/>
        <w:jc w:val="both"/>
        <w:rPr>
          <w:color w:val="000000" w:themeColor="text1"/>
        </w:rPr>
      </w:pPr>
      <w:r w:rsidRPr="005428EA">
        <w:rPr>
          <w:color w:val="000000" w:themeColor="text1"/>
        </w:rPr>
        <w:t>Транспортная система является важнейшей составляющей производственной инфраструктуры. Возрастающее количество машин на улицах города свидетельствует о том, что автомобиль уже давно стал необходимым средством передвижения.Каждый автомобиль требует текущего ремонта, связанного с условиями эксплуатации автомобильного транспорта, дорожно-транспортными происшествиями, техническим состоянием автомобильных дорог. Учитывая географическое расположение нашей области, также необходимо сезонное обслуживание автомобилей.</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Постоянное увеличение количества легковых и грузовых автомобилей влечет рост спроса у населения на услуги </w:t>
      </w:r>
      <w:r w:rsidRPr="005428EA">
        <w:rPr>
          <w:rFonts w:ascii="Times New Roman" w:hAnsi="Times New Roman"/>
          <w:color w:val="000000" w:themeColor="text1"/>
          <w:sz w:val="28"/>
          <w:szCs w:val="28"/>
        </w:rPr>
        <w:br/>
        <w:t>по ремонту автотранспортных средств. В соответствии с Единым Реестром субъектов малого и среднего предпринимательства Федеральной налоговой службы на территории Златоустовского городского округа по виду деятельности «Техническое обслуживание и ремонт автотранспортных средств» зарегистрировано 82</w:t>
      </w:r>
      <w:r w:rsidR="006073A3" w:rsidRPr="005428EA">
        <w:rPr>
          <w:rFonts w:ascii="Times New Roman" w:hAnsi="Times New Roman"/>
          <w:color w:val="000000" w:themeColor="text1"/>
          <w:sz w:val="28"/>
          <w:szCs w:val="28"/>
        </w:rPr>
        <w:t> </w:t>
      </w:r>
      <w:r w:rsidRPr="005428EA">
        <w:rPr>
          <w:rFonts w:ascii="Times New Roman" w:hAnsi="Times New Roman"/>
          <w:color w:val="000000" w:themeColor="text1"/>
          <w:sz w:val="28"/>
          <w:szCs w:val="28"/>
        </w:rPr>
        <w:t>организации (9</w:t>
      </w:r>
      <w:r w:rsidR="006073A3" w:rsidRPr="005428EA">
        <w:rPr>
          <w:rFonts w:ascii="Times New Roman" w:hAnsi="Times New Roman"/>
          <w:color w:val="000000" w:themeColor="text1"/>
          <w:sz w:val="28"/>
          <w:szCs w:val="28"/>
        </w:rPr>
        <w:t> </w:t>
      </w:r>
      <w:r w:rsidRPr="005428EA">
        <w:rPr>
          <w:rFonts w:ascii="Times New Roman" w:hAnsi="Times New Roman"/>
          <w:color w:val="000000" w:themeColor="text1"/>
          <w:sz w:val="28"/>
          <w:szCs w:val="28"/>
        </w:rPr>
        <w:t xml:space="preserve">юридических лиц </w:t>
      </w:r>
      <w:r w:rsidR="006073A3"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и 73 индивидуальных предпринимателя).</w:t>
      </w:r>
    </w:p>
    <w:p w:rsidR="00811AEE" w:rsidRPr="005428EA" w:rsidRDefault="00811AEE" w:rsidP="00811AEE">
      <w:pPr>
        <w:pStyle w:val="ac"/>
        <w:tabs>
          <w:tab w:val="left" w:pos="8640"/>
        </w:tabs>
        <w:suppressAutoHyphens/>
        <w:ind w:left="1134" w:firstLine="426"/>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lastRenderedPageBreak/>
        <w:t>2.3. План мероприятий по развитию конкуренции на рынке оказания услуг по ремонту автотранспортных средств:</w:t>
      </w:r>
    </w:p>
    <w:tbl>
      <w:tblPr>
        <w:tblW w:w="15309" w:type="dxa"/>
        <w:tblInd w:w="149" w:type="dxa"/>
        <w:tblLayout w:type="fixed"/>
        <w:tblCellMar>
          <w:left w:w="0" w:type="dxa"/>
          <w:right w:w="0" w:type="dxa"/>
        </w:tblCellMar>
        <w:tblLook w:val="04A0"/>
      </w:tblPr>
      <w:tblGrid>
        <w:gridCol w:w="426"/>
        <w:gridCol w:w="6095"/>
        <w:gridCol w:w="1559"/>
        <w:gridCol w:w="3544"/>
        <w:gridCol w:w="3685"/>
      </w:tblGrid>
      <w:tr w:rsidR="006073A3" w:rsidRPr="005428EA" w:rsidTr="006073A3">
        <w:trPr>
          <w:trHeight w:val="716"/>
        </w:trPr>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ind w:left="-149" w:right="-182"/>
              <w:jc w:val="center"/>
              <w:textAlignment w:val="baseline"/>
              <w:rPr>
                <w:color w:val="000000" w:themeColor="text1"/>
                <w:sz w:val="24"/>
                <w:szCs w:val="24"/>
              </w:rPr>
            </w:pPr>
            <w:r w:rsidRPr="005428EA">
              <w:rPr>
                <w:color w:val="000000" w:themeColor="text1"/>
                <w:sz w:val="24"/>
                <w:szCs w:val="24"/>
              </w:rPr>
              <w:t xml:space="preserve">№ </w:t>
            </w:r>
            <w:r w:rsidRPr="005428EA">
              <w:rPr>
                <w:color w:val="000000" w:themeColor="text1"/>
                <w:sz w:val="24"/>
                <w:szCs w:val="24"/>
              </w:rPr>
              <w:br/>
              <w:t>п/п</w:t>
            </w:r>
          </w:p>
        </w:tc>
        <w:tc>
          <w:tcPr>
            <w:tcW w:w="6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Наименование мероприятия</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Срок, год</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ind w:left="-149" w:right="-88"/>
              <w:jc w:val="center"/>
              <w:textAlignment w:val="baseline"/>
              <w:rPr>
                <w:color w:val="000000" w:themeColor="text1"/>
                <w:sz w:val="24"/>
                <w:szCs w:val="24"/>
              </w:rPr>
            </w:pPr>
            <w:r w:rsidRPr="005428EA">
              <w:rPr>
                <w:color w:val="000000" w:themeColor="text1"/>
                <w:sz w:val="24"/>
                <w:szCs w:val="24"/>
              </w:rPr>
              <w:t>Ответственный исполнитель</w:t>
            </w:r>
          </w:p>
        </w:tc>
        <w:tc>
          <w:tcPr>
            <w:tcW w:w="3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Ожидаемый результат</w:t>
            </w:r>
          </w:p>
        </w:tc>
      </w:tr>
      <w:tr w:rsidR="006073A3" w:rsidRPr="005428EA" w:rsidTr="006073A3">
        <w:trPr>
          <w:trHeight w:val="289"/>
        </w:trPr>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w:t>
            </w:r>
          </w:p>
        </w:tc>
        <w:tc>
          <w:tcPr>
            <w:tcW w:w="6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3</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4</w:t>
            </w:r>
          </w:p>
        </w:tc>
        <w:tc>
          <w:tcPr>
            <w:tcW w:w="3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5</w:t>
            </w:r>
          </w:p>
        </w:tc>
      </w:tr>
      <w:tr w:rsidR="006073A3" w:rsidRPr="005428EA" w:rsidTr="006073A3">
        <w:trPr>
          <w:trHeight w:val="821"/>
        </w:trPr>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ind w:left="-149" w:right="-149"/>
              <w:jc w:val="center"/>
              <w:textAlignment w:val="baseline"/>
              <w:rPr>
                <w:color w:val="000000" w:themeColor="text1"/>
                <w:sz w:val="24"/>
                <w:szCs w:val="24"/>
              </w:rPr>
            </w:pPr>
            <w:r w:rsidRPr="005428EA">
              <w:rPr>
                <w:color w:val="000000" w:themeColor="text1"/>
                <w:sz w:val="24"/>
                <w:szCs w:val="24"/>
              </w:rPr>
              <w:t>1</w:t>
            </w:r>
          </w:p>
        </w:tc>
        <w:tc>
          <w:tcPr>
            <w:tcW w:w="6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811AEE">
            <w:pPr>
              <w:pStyle w:val="ae"/>
              <w:rPr>
                <w:rFonts w:ascii="Times New Roman" w:hAnsi="Times New Roman" w:cs="Times New Roman"/>
                <w:color w:val="000000" w:themeColor="text1"/>
              </w:rPr>
            </w:pPr>
            <w:r w:rsidRPr="005428EA">
              <w:rPr>
                <w:rFonts w:ascii="Times New Roman" w:hAnsi="Times New Roman" w:cs="Times New Roman"/>
                <w:color w:val="000000" w:themeColor="text1"/>
              </w:rPr>
              <w:t>Мониторинг хозяйствующих субъектов, предоставляющих услуги по ремонту автотранспортных средств</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811AEE">
            <w:pPr>
              <w:ind w:left="-149" w:right="-88"/>
              <w:jc w:val="center"/>
              <w:rPr>
                <w:color w:val="000000" w:themeColor="text1"/>
                <w:sz w:val="24"/>
                <w:szCs w:val="24"/>
              </w:rPr>
            </w:pPr>
            <w:r w:rsidRPr="005428EA">
              <w:rPr>
                <w:color w:val="000000" w:themeColor="text1"/>
                <w:sz w:val="24"/>
                <w:szCs w:val="24"/>
              </w:rPr>
              <w:t>Экономическое управление администрации Златоустовского городского округа</w:t>
            </w:r>
          </w:p>
        </w:tc>
        <w:tc>
          <w:tcPr>
            <w:tcW w:w="3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085B90">
            <w:pPr>
              <w:pStyle w:val="ae"/>
              <w:rPr>
                <w:rFonts w:ascii="Times New Roman" w:hAnsi="Times New Roman" w:cs="Times New Roman"/>
                <w:color w:val="000000" w:themeColor="text1"/>
              </w:rPr>
            </w:pPr>
            <w:r w:rsidRPr="005428EA">
              <w:rPr>
                <w:rFonts w:ascii="Times New Roman" w:hAnsi="Times New Roman" w:cs="Times New Roman"/>
                <w:color w:val="000000" w:themeColor="text1"/>
              </w:rPr>
              <w:t xml:space="preserve">выявление барьеров </w:t>
            </w:r>
            <w:r w:rsidR="00085B90">
              <w:rPr>
                <w:rFonts w:ascii="Times New Roman" w:hAnsi="Times New Roman" w:cs="Times New Roman"/>
                <w:color w:val="000000" w:themeColor="text1"/>
              </w:rPr>
              <w:br/>
            </w:r>
            <w:r w:rsidRPr="005428EA">
              <w:rPr>
                <w:rFonts w:ascii="Times New Roman" w:hAnsi="Times New Roman" w:cs="Times New Roman"/>
                <w:color w:val="000000" w:themeColor="text1"/>
              </w:rPr>
              <w:t>при осуществлении деятельности и входе на рынок</w:t>
            </w:r>
          </w:p>
        </w:tc>
      </w:tr>
      <w:tr w:rsidR="006073A3" w:rsidRPr="005428EA" w:rsidTr="006073A3">
        <w:trPr>
          <w:trHeight w:val="1117"/>
        </w:trPr>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ind w:left="-149" w:right="-149"/>
              <w:jc w:val="center"/>
              <w:textAlignment w:val="baseline"/>
              <w:rPr>
                <w:color w:val="000000" w:themeColor="text1"/>
                <w:sz w:val="24"/>
                <w:szCs w:val="24"/>
              </w:rPr>
            </w:pPr>
            <w:r w:rsidRPr="005428EA">
              <w:rPr>
                <w:color w:val="000000" w:themeColor="text1"/>
                <w:sz w:val="24"/>
                <w:szCs w:val="24"/>
              </w:rPr>
              <w:t>2</w:t>
            </w:r>
          </w:p>
        </w:tc>
        <w:tc>
          <w:tcPr>
            <w:tcW w:w="6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6073A3">
            <w:pPr>
              <w:pStyle w:val="ae"/>
              <w:rPr>
                <w:rFonts w:ascii="Times New Roman" w:hAnsi="Times New Roman" w:cs="Times New Roman"/>
                <w:color w:val="000000" w:themeColor="text1"/>
              </w:rPr>
            </w:pPr>
            <w:r w:rsidRPr="005428EA">
              <w:rPr>
                <w:rFonts w:ascii="Times New Roman" w:hAnsi="Times New Roman" w:cs="Times New Roman"/>
                <w:color w:val="000000" w:themeColor="text1"/>
              </w:rPr>
              <w:t xml:space="preserve">Оказание организационно-методической </w:t>
            </w:r>
            <w:r w:rsidR="006073A3" w:rsidRPr="005428EA">
              <w:rPr>
                <w:rFonts w:ascii="Times New Roman" w:hAnsi="Times New Roman" w:cs="Times New Roman"/>
                <w:color w:val="000000" w:themeColor="text1"/>
              </w:rPr>
              <w:br/>
            </w:r>
            <w:r w:rsidRPr="005428EA">
              <w:rPr>
                <w:rFonts w:ascii="Times New Roman" w:hAnsi="Times New Roman" w:cs="Times New Roman"/>
                <w:color w:val="000000" w:themeColor="text1"/>
              </w:rPr>
              <w:t>и информационно-консультативной помощи субъектам предпринимательства, осуществляющим (планирующим осуществить) деятельность на рынке</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811AEE">
            <w:pPr>
              <w:ind w:left="-149"/>
              <w:jc w:val="center"/>
              <w:rPr>
                <w:color w:val="000000" w:themeColor="text1"/>
                <w:sz w:val="24"/>
                <w:szCs w:val="24"/>
              </w:rPr>
            </w:pPr>
            <w:r w:rsidRPr="005428EA">
              <w:rPr>
                <w:color w:val="000000" w:themeColor="text1"/>
                <w:sz w:val="24"/>
                <w:szCs w:val="24"/>
              </w:rPr>
              <w:t>Экономическое управление администрации Златоустовского городского округа</w:t>
            </w:r>
          </w:p>
        </w:tc>
        <w:tc>
          <w:tcPr>
            <w:tcW w:w="3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811AEE">
            <w:pPr>
              <w:pStyle w:val="ae"/>
              <w:rPr>
                <w:rFonts w:ascii="Times New Roman" w:hAnsi="Times New Roman" w:cs="Times New Roman"/>
                <w:color w:val="000000" w:themeColor="text1"/>
              </w:rPr>
            </w:pPr>
            <w:r w:rsidRPr="005428EA">
              <w:rPr>
                <w:rFonts w:ascii="Times New Roman" w:hAnsi="Times New Roman" w:cs="Times New Roman"/>
                <w:color w:val="000000" w:themeColor="text1"/>
              </w:rPr>
              <w:t xml:space="preserve">повышение информированности организаций </w:t>
            </w:r>
          </w:p>
        </w:tc>
      </w:tr>
    </w:tbl>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3. Рынок ритуальных услуг</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firstLine="426"/>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3.1. Сведения о показателях (индикаторах) развития конкуренции на рынке ритуальных услуг:</w:t>
      </w:r>
    </w:p>
    <w:tbl>
      <w:tblPr>
        <w:tblW w:w="15342" w:type="dxa"/>
        <w:tblInd w:w="149" w:type="dxa"/>
        <w:tblCellMar>
          <w:left w:w="0" w:type="dxa"/>
          <w:right w:w="0" w:type="dxa"/>
        </w:tblCellMar>
        <w:tblLook w:val="04A0"/>
      </w:tblPr>
      <w:tblGrid>
        <w:gridCol w:w="594"/>
        <w:gridCol w:w="7344"/>
        <w:gridCol w:w="1560"/>
        <w:gridCol w:w="992"/>
        <w:gridCol w:w="1134"/>
        <w:gridCol w:w="992"/>
        <w:gridCol w:w="992"/>
        <w:gridCol w:w="851"/>
        <w:gridCol w:w="883"/>
      </w:tblGrid>
      <w:tr w:rsidR="006073A3" w:rsidRPr="005428EA" w:rsidTr="006073A3">
        <w:trPr>
          <w:trHeight w:val="572"/>
        </w:trPr>
        <w:tc>
          <w:tcPr>
            <w:tcW w:w="5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 xml:space="preserve">№ </w:t>
            </w:r>
            <w:r w:rsidRPr="005428EA">
              <w:rPr>
                <w:color w:val="000000" w:themeColor="text1"/>
                <w:sz w:val="24"/>
                <w:szCs w:val="24"/>
              </w:rPr>
              <w:br/>
              <w:t>п/п</w:t>
            </w:r>
          </w:p>
        </w:tc>
        <w:tc>
          <w:tcPr>
            <w:tcW w:w="73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Единица измерения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2022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2023 г.</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2024 г.</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2025 г.</w:t>
            </w:r>
          </w:p>
        </w:tc>
        <w:tc>
          <w:tcPr>
            <w:tcW w:w="851"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2026 г.</w:t>
            </w:r>
          </w:p>
        </w:tc>
        <w:tc>
          <w:tcPr>
            <w:tcW w:w="883"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2027 г.</w:t>
            </w:r>
          </w:p>
        </w:tc>
      </w:tr>
      <w:tr w:rsidR="006073A3" w:rsidRPr="005428EA" w:rsidTr="006073A3">
        <w:trPr>
          <w:trHeight w:val="791"/>
        </w:trPr>
        <w:tc>
          <w:tcPr>
            <w:tcW w:w="5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1</w:t>
            </w:r>
          </w:p>
        </w:tc>
        <w:tc>
          <w:tcPr>
            <w:tcW w:w="73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6073A3">
            <w:pPr>
              <w:ind w:left="-57" w:right="-57"/>
              <w:jc w:val="both"/>
              <w:textAlignment w:val="baseline"/>
              <w:rPr>
                <w:color w:val="000000" w:themeColor="text1"/>
                <w:sz w:val="24"/>
                <w:szCs w:val="24"/>
              </w:rPr>
            </w:pPr>
            <w:r w:rsidRPr="005428EA">
              <w:rPr>
                <w:color w:val="000000" w:themeColor="text1"/>
                <w:sz w:val="24"/>
                <w:szCs w:val="24"/>
              </w:rPr>
              <w:t>Доля кладбищ и мест захоронений на них, сведения о которых включены в реестры кладбищ и мест захоронений на них, от общего количества существующих кладбищ</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проценты</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6073A3">
            <w:pPr>
              <w:pStyle w:val="ae"/>
              <w:ind w:left="-57" w:right="-57"/>
              <w:jc w:val="center"/>
              <w:rPr>
                <w:rFonts w:ascii="Times New Roman" w:hAnsi="Times New Roman" w:cs="Times New Roman"/>
                <w:color w:val="000000" w:themeColor="text1"/>
              </w:rPr>
            </w:pPr>
            <w:r w:rsidRPr="005428EA">
              <w:rPr>
                <w:rFonts w:ascii="Times New Roman" w:hAnsi="Times New Roman" w:cs="Times New Roman"/>
                <w:color w:val="000000" w:themeColor="text1"/>
              </w:rPr>
              <w:t>не менее 20,0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6073A3">
            <w:pPr>
              <w:pStyle w:val="ae"/>
              <w:ind w:left="-57" w:right="-57"/>
              <w:jc w:val="center"/>
              <w:rPr>
                <w:rFonts w:ascii="Times New Roman" w:hAnsi="Times New Roman" w:cs="Times New Roman"/>
                <w:color w:val="000000" w:themeColor="text1"/>
              </w:rPr>
            </w:pPr>
            <w:r w:rsidRPr="005428EA">
              <w:rPr>
                <w:rFonts w:ascii="Times New Roman" w:hAnsi="Times New Roman" w:cs="Times New Roman"/>
                <w:color w:val="000000" w:themeColor="text1"/>
              </w:rPr>
              <w:t>63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80</w:t>
            </w:r>
          </w:p>
        </w:tc>
        <w:tc>
          <w:tcPr>
            <w:tcW w:w="851" w:type="dxa"/>
            <w:tcBorders>
              <w:top w:val="single" w:sz="6" w:space="0" w:color="000000"/>
              <w:left w:val="single" w:sz="6" w:space="0" w:color="000000"/>
              <w:bottom w:val="single" w:sz="6" w:space="0" w:color="000000"/>
              <w:right w:val="single" w:sz="6" w:space="0" w:color="000000"/>
            </w:tcBorders>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100</w:t>
            </w:r>
          </w:p>
        </w:tc>
        <w:tc>
          <w:tcPr>
            <w:tcW w:w="883" w:type="dxa"/>
            <w:tcBorders>
              <w:top w:val="single" w:sz="6" w:space="0" w:color="000000"/>
              <w:left w:val="single" w:sz="6" w:space="0" w:color="000000"/>
              <w:bottom w:val="single" w:sz="6" w:space="0" w:color="000000"/>
              <w:right w:val="single" w:sz="6" w:space="0" w:color="000000"/>
            </w:tcBorders>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100</w:t>
            </w:r>
          </w:p>
        </w:tc>
      </w:tr>
    </w:tbl>
    <w:p w:rsidR="00811AEE" w:rsidRPr="005428EA" w:rsidRDefault="00811AEE" w:rsidP="00811AEE">
      <w:pPr>
        <w:pStyle w:val="ac"/>
        <w:tabs>
          <w:tab w:val="left" w:pos="8640"/>
        </w:tabs>
        <w:suppressAutoHyphens/>
        <w:ind w:left="1134" w:firstLine="426"/>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3.2. Фактическая информация о ситуации на рынке и проблематика.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По состоянию на </w:t>
      </w:r>
      <w:r w:rsidR="006073A3" w:rsidRPr="005428EA">
        <w:rPr>
          <w:rFonts w:ascii="Times New Roman" w:hAnsi="Times New Roman"/>
          <w:color w:val="000000" w:themeColor="text1"/>
          <w:sz w:val="28"/>
          <w:szCs w:val="28"/>
        </w:rPr>
        <w:t>0</w:t>
      </w:r>
      <w:r w:rsidRPr="005428EA">
        <w:rPr>
          <w:rFonts w:ascii="Times New Roman" w:hAnsi="Times New Roman"/>
          <w:color w:val="000000" w:themeColor="text1"/>
          <w:sz w:val="28"/>
          <w:szCs w:val="28"/>
        </w:rPr>
        <w:t>1 января 2025 года на территории Златоустовского городского округа на рынке ритуальных услуг осуществляют деятельность 19 организаций, из них 18 организаций частной формы собственности и 1 муниципальная организация.</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В связи с принятием Федерального закона от 27 декабря 2019 года № 485-ФЗ «О внесении изменений в Федеральный закон «О государственных и муниципальных унитарных предприятиях» и Федеральный закон «О защите конкуренции» муниципальные унитарные предприятия, осуществляющие деятельность на рынке ритуальных услуг, до 28 февраля 2025 года планируются к ликвидации либо реорганизации в учреждения или в хозяйственные общества.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p>
    <w:p w:rsidR="006073A3" w:rsidRPr="005428EA" w:rsidRDefault="006073A3" w:rsidP="00811AEE">
      <w:pPr>
        <w:pStyle w:val="ac"/>
        <w:tabs>
          <w:tab w:val="left" w:pos="8640"/>
        </w:tabs>
        <w:suppressAutoHyphens/>
        <w:ind w:firstLine="851"/>
        <w:jc w:val="both"/>
        <w:rPr>
          <w:rFonts w:ascii="Times New Roman" w:hAnsi="Times New Roman"/>
          <w:color w:val="000000" w:themeColor="text1"/>
          <w:sz w:val="28"/>
          <w:szCs w:val="28"/>
        </w:rPr>
      </w:pPr>
    </w:p>
    <w:p w:rsidR="006073A3" w:rsidRPr="005428EA" w:rsidRDefault="006073A3" w:rsidP="00811AEE">
      <w:pPr>
        <w:pStyle w:val="ac"/>
        <w:tabs>
          <w:tab w:val="left" w:pos="8640"/>
        </w:tabs>
        <w:suppressAutoHyphens/>
        <w:ind w:firstLine="851"/>
        <w:jc w:val="both"/>
        <w:rPr>
          <w:rFonts w:ascii="Times New Roman" w:hAnsi="Times New Roman"/>
          <w:color w:val="000000" w:themeColor="text1"/>
          <w:sz w:val="28"/>
          <w:szCs w:val="28"/>
        </w:rPr>
      </w:pPr>
    </w:p>
    <w:p w:rsidR="006073A3" w:rsidRPr="005428EA" w:rsidRDefault="006073A3" w:rsidP="00811AEE">
      <w:pPr>
        <w:pStyle w:val="ac"/>
        <w:tabs>
          <w:tab w:val="left" w:pos="8640"/>
        </w:tabs>
        <w:suppressAutoHyphens/>
        <w:ind w:firstLine="851"/>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lastRenderedPageBreak/>
        <w:t>3.3. План мероприятий («дорожная карта») по развитию конкуренции на рынке ритуальных услуг:</w:t>
      </w:r>
    </w:p>
    <w:tbl>
      <w:tblPr>
        <w:tblW w:w="1529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6096"/>
        <w:gridCol w:w="1559"/>
        <w:gridCol w:w="2835"/>
        <w:gridCol w:w="4238"/>
      </w:tblGrid>
      <w:tr w:rsidR="00811AEE" w:rsidRPr="005428EA" w:rsidTr="006073A3">
        <w:trPr>
          <w:trHeight w:val="552"/>
        </w:trPr>
        <w:tc>
          <w:tcPr>
            <w:tcW w:w="567" w:type="dxa"/>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 xml:space="preserve">№ </w:t>
            </w:r>
            <w:r w:rsidRPr="005428EA">
              <w:rPr>
                <w:rFonts w:cs="Mangal"/>
                <w:color w:val="000000" w:themeColor="text1"/>
                <w:kern w:val="2"/>
                <w:sz w:val="24"/>
                <w:szCs w:val="24"/>
                <w:lang w:eastAsia="ar-SA" w:bidi="hi-IN"/>
              </w:rPr>
              <w:br/>
              <w:t>п/п</w:t>
            </w:r>
          </w:p>
        </w:tc>
        <w:tc>
          <w:tcPr>
            <w:tcW w:w="6096" w:type="dxa"/>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Наименование мероприятия</w:t>
            </w:r>
          </w:p>
        </w:tc>
        <w:tc>
          <w:tcPr>
            <w:tcW w:w="1559" w:type="dxa"/>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Срок, год</w:t>
            </w:r>
          </w:p>
        </w:tc>
        <w:tc>
          <w:tcPr>
            <w:tcW w:w="2835" w:type="dxa"/>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Ответственный исполнитель</w:t>
            </w:r>
          </w:p>
        </w:tc>
        <w:tc>
          <w:tcPr>
            <w:tcW w:w="4238" w:type="dxa"/>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Ожидаемый результат</w:t>
            </w:r>
          </w:p>
        </w:tc>
      </w:tr>
      <w:tr w:rsidR="00811AEE" w:rsidRPr="005428EA" w:rsidTr="006073A3">
        <w:trPr>
          <w:trHeight w:val="289"/>
        </w:trPr>
        <w:tc>
          <w:tcPr>
            <w:tcW w:w="567"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1</w:t>
            </w:r>
          </w:p>
        </w:tc>
        <w:tc>
          <w:tcPr>
            <w:tcW w:w="6096"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2</w:t>
            </w:r>
          </w:p>
        </w:tc>
        <w:tc>
          <w:tcPr>
            <w:tcW w:w="1559"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3</w:t>
            </w:r>
          </w:p>
        </w:tc>
        <w:tc>
          <w:tcPr>
            <w:tcW w:w="2835"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4</w:t>
            </w:r>
          </w:p>
        </w:tc>
        <w:tc>
          <w:tcPr>
            <w:tcW w:w="4238"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5</w:t>
            </w:r>
          </w:p>
        </w:tc>
      </w:tr>
      <w:tr w:rsidR="00811AEE" w:rsidRPr="005428EA" w:rsidTr="006073A3">
        <w:trPr>
          <w:trHeight w:val="1434"/>
        </w:trPr>
        <w:tc>
          <w:tcPr>
            <w:tcW w:w="567"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1</w:t>
            </w:r>
          </w:p>
        </w:tc>
        <w:tc>
          <w:tcPr>
            <w:tcW w:w="6096" w:type="dxa"/>
            <w:tcMar>
              <w:top w:w="0" w:type="dxa"/>
              <w:left w:w="149" w:type="dxa"/>
              <w:bottom w:w="0" w:type="dxa"/>
              <w:right w:w="149" w:type="dxa"/>
            </w:tcMar>
            <w:hideMark/>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Размещение на официальном сайте муниципального образования Челябинской области информации </w:t>
            </w:r>
            <w:r w:rsidRPr="005428EA">
              <w:rPr>
                <w:rFonts w:ascii="Times New Roman" w:hAnsi="Times New Roman" w:cs="Times New Roman"/>
                <w:color w:val="000000" w:themeColor="text1"/>
              </w:rPr>
              <w:br/>
              <w:t xml:space="preserve">о порядке предоставления </w:t>
            </w:r>
            <w:r w:rsidRPr="005428EA">
              <w:rPr>
                <w:rFonts w:ascii="Times New Roman" w:hAnsi="Times New Roman" w:cs="Times New Roman"/>
                <w:color w:val="000000" w:themeColor="text1"/>
              </w:rPr>
              <w:br/>
              <w:t>и стоимости услуг, предоставляемых согласно гарантированному перечню услуг по погребению</w:t>
            </w:r>
          </w:p>
        </w:tc>
        <w:tc>
          <w:tcPr>
            <w:tcW w:w="1559" w:type="dxa"/>
            <w:tcMar>
              <w:top w:w="0" w:type="dxa"/>
              <w:left w:w="149" w:type="dxa"/>
              <w:bottom w:w="0" w:type="dxa"/>
              <w:right w:w="149" w:type="dxa"/>
            </w:tcMar>
            <w:hideMark/>
          </w:tcPr>
          <w:p w:rsidR="00811AEE" w:rsidRPr="005428EA" w:rsidRDefault="00811AEE" w:rsidP="006073A3">
            <w:pPr>
              <w:ind w:left="-57" w:right="-57"/>
              <w:jc w:val="center"/>
              <w:rPr>
                <w:color w:val="000000" w:themeColor="text1"/>
                <w:sz w:val="24"/>
                <w:szCs w:val="24"/>
              </w:rPr>
            </w:pPr>
            <w:r w:rsidRPr="005428EA">
              <w:rPr>
                <w:color w:val="000000" w:themeColor="text1"/>
                <w:sz w:val="24"/>
                <w:szCs w:val="24"/>
              </w:rPr>
              <w:t>2022 - 2027 годы</w:t>
            </w:r>
          </w:p>
        </w:tc>
        <w:tc>
          <w:tcPr>
            <w:tcW w:w="2835" w:type="dxa"/>
            <w:tcMar>
              <w:top w:w="0" w:type="dxa"/>
              <w:left w:w="149" w:type="dxa"/>
              <w:bottom w:w="0" w:type="dxa"/>
              <w:right w:w="149" w:type="dxa"/>
            </w:tcMar>
            <w:hideMark/>
          </w:tcPr>
          <w:p w:rsidR="00811AEE" w:rsidRPr="005428EA" w:rsidRDefault="00811AEE" w:rsidP="006073A3">
            <w:pPr>
              <w:ind w:left="-57" w:right="-57"/>
              <w:jc w:val="center"/>
              <w:rPr>
                <w:color w:val="000000" w:themeColor="text1"/>
              </w:rPr>
            </w:pPr>
            <w:r w:rsidRPr="005428EA">
              <w:rPr>
                <w:color w:val="000000" w:themeColor="text1"/>
                <w:sz w:val="24"/>
                <w:szCs w:val="24"/>
              </w:rPr>
              <w:t>МКУ ЗГО «Управление жилищно-коммунального хозяйства»</w:t>
            </w:r>
          </w:p>
        </w:tc>
        <w:tc>
          <w:tcPr>
            <w:tcW w:w="4238" w:type="dxa"/>
            <w:tcMar>
              <w:top w:w="0" w:type="dxa"/>
              <w:left w:w="149" w:type="dxa"/>
              <w:bottom w:w="0" w:type="dxa"/>
              <w:right w:w="149" w:type="dxa"/>
            </w:tcMar>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обеспечение доступа потребителей </w:t>
            </w:r>
            <w:r w:rsidR="006073A3" w:rsidRPr="005428EA">
              <w:rPr>
                <w:rFonts w:ascii="Times New Roman" w:hAnsi="Times New Roman" w:cs="Times New Roman"/>
                <w:color w:val="000000" w:themeColor="text1"/>
              </w:rPr>
              <w:br/>
            </w:r>
            <w:r w:rsidRPr="005428EA">
              <w:rPr>
                <w:rFonts w:ascii="Times New Roman" w:hAnsi="Times New Roman" w:cs="Times New Roman"/>
                <w:color w:val="000000" w:themeColor="text1"/>
              </w:rPr>
              <w:t xml:space="preserve">к информации о порядке предоставления и стоимости услуг </w:t>
            </w:r>
            <w:r w:rsidRPr="005428EA">
              <w:rPr>
                <w:rFonts w:ascii="Times New Roman" w:hAnsi="Times New Roman" w:cs="Times New Roman"/>
                <w:color w:val="000000" w:themeColor="text1"/>
              </w:rPr>
              <w:br/>
              <w:t>по погребению</w:t>
            </w:r>
          </w:p>
        </w:tc>
      </w:tr>
      <w:tr w:rsidR="00811AEE" w:rsidRPr="005428EA" w:rsidTr="006073A3">
        <w:trPr>
          <w:trHeight w:val="703"/>
        </w:trPr>
        <w:tc>
          <w:tcPr>
            <w:tcW w:w="567"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2</w:t>
            </w:r>
          </w:p>
        </w:tc>
        <w:tc>
          <w:tcPr>
            <w:tcW w:w="6096" w:type="dxa"/>
            <w:tcMar>
              <w:top w:w="0" w:type="dxa"/>
              <w:left w:w="149" w:type="dxa"/>
              <w:bottom w:w="0" w:type="dxa"/>
              <w:right w:w="149" w:type="dxa"/>
            </w:tcMar>
            <w:hideMark/>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Организация инвентаризации кладбищ и мест захоронений на них</w:t>
            </w:r>
          </w:p>
        </w:tc>
        <w:tc>
          <w:tcPr>
            <w:tcW w:w="1559" w:type="dxa"/>
            <w:tcMar>
              <w:top w:w="0" w:type="dxa"/>
              <w:left w:w="149" w:type="dxa"/>
              <w:bottom w:w="0" w:type="dxa"/>
              <w:right w:w="149" w:type="dxa"/>
            </w:tcMar>
            <w:hideMark/>
          </w:tcPr>
          <w:p w:rsidR="00811AEE" w:rsidRPr="005428EA" w:rsidRDefault="00811AEE" w:rsidP="006073A3">
            <w:pPr>
              <w:ind w:left="-57" w:right="-57"/>
              <w:jc w:val="center"/>
              <w:rPr>
                <w:color w:val="000000" w:themeColor="text1"/>
                <w:sz w:val="24"/>
                <w:szCs w:val="24"/>
              </w:rPr>
            </w:pPr>
            <w:r w:rsidRPr="005428EA">
              <w:rPr>
                <w:color w:val="000000" w:themeColor="text1"/>
                <w:sz w:val="24"/>
                <w:szCs w:val="24"/>
              </w:rPr>
              <w:t xml:space="preserve">2022 </w:t>
            </w:r>
            <w:r w:rsidR="006073A3" w:rsidRPr="005428EA">
              <w:rPr>
                <w:color w:val="000000" w:themeColor="text1"/>
                <w:sz w:val="24"/>
                <w:szCs w:val="24"/>
              </w:rPr>
              <w:t>-</w:t>
            </w:r>
            <w:r w:rsidRPr="005428EA">
              <w:rPr>
                <w:color w:val="000000" w:themeColor="text1"/>
                <w:sz w:val="24"/>
                <w:szCs w:val="24"/>
              </w:rPr>
              <w:t xml:space="preserve"> 2027 годы</w:t>
            </w:r>
          </w:p>
        </w:tc>
        <w:tc>
          <w:tcPr>
            <w:tcW w:w="2835" w:type="dxa"/>
            <w:tcMar>
              <w:top w:w="0" w:type="dxa"/>
              <w:left w:w="149" w:type="dxa"/>
              <w:bottom w:w="0" w:type="dxa"/>
              <w:right w:w="149" w:type="dxa"/>
            </w:tcMar>
            <w:hideMark/>
          </w:tcPr>
          <w:p w:rsidR="00811AEE" w:rsidRPr="005428EA" w:rsidRDefault="00811AEE" w:rsidP="006073A3">
            <w:pPr>
              <w:ind w:left="-57" w:right="-57"/>
              <w:jc w:val="center"/>
              <w:rPr>
                <w:color w:val="000000" w:themeColor="text1"/>
              </w:rPr>
            </w:pPr>
            <w:r w:rsidRPr="005428EA">
              <w:rPr>
                <w:color w:val="000000" w:themeColor="text1"/>
                <w:sz w:val="24"/>
                <w:szCs w:val="24"/>
              </w:rPr>
              <w:t>МКУ ЗГО «Управление жилищно-коммунального хозяйства»</w:t>
            </w:r>
          </w:p>
        </w:tc>
        <w:tc>
          <w:tcPr>
            <w:tcW w:w="4238" w:type="dxa"/>
            <w:tcMar>
              <w:top w:w="0" w:type="dxa"/>
              <w:left w:w="149" w:type="dxa"/>
              <w:bottom w:w="0" w:type="dxa"/>
              <w:right w:w="149" w:type="dxa"/>
            </w:tcMar>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повышение открытости процедур предоставления мест захоронения</w:t>
            </w:r>
          </w:p>
        </w:tc>
      </w:tr>
      <w:tr w:rsidR="00811AEE" w:rsidRPr="005428EA" w:rsidTr="006073A3">
        <w:trPr>
          <w:trHeight w:val="1125"/>
        </w:trPr>
        <w:tc>
          <w:tcPr>
            <w:tcW w:w="567"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3</w:t>
            </w:r>
          </w:p>
        </w:tc>
        <w:tc>
          <w:tcPr>
            <w:tcW w:w="6096" w:type="dxa"/>
            <w:tcMar>
              <w:top w:w="0" w:type="dxa"/>
              <w:left w:w="149" w:type="dxa"/>
              <w:bottom w:w="0" w:type="dxa"/>
              <w:right w:w="149" w:type="dxa"/>
            </w:tcMar>
            <w:hideMark/>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Создание и ведение реестров кладбищ и мест захоронений с размещением указанных реестров </w:t>
            </w:r>
            <w:r w:rsidR="006073A3" w:rsidRPr="005428EA">
              <w:rPr>
                <w:rFonts w:ascii="Times New Roman" w:hAnsi="Times New Roman" w:cs="Times New Roman"/>
                <w:color w:val="000000" w:themeColor="text1"/>
              </w:rPr>
              <w:br/>
            </w:r>
            <w:r w:rsidRPr="005428EA">
              <w:rPr>
                <w:rFonts w:ascii="Times New Roman" w:hAnsi="Times New Roman" w:cs="Times New Roman"/>
                <w:color w:val="000000" w:themeColor="text1"/>
              </w:rPr>
              <w:t xml:space="preserve">на региональных порталах государственных </w:t>
            </w:r>
            <w:r w:rsidR="006073A3" w:rsidRPr="005428EA">
              <w:rPr>
                <w:rFonts w:ascii="Times New Roman" w:hAnsi="Times New Roman" w:cs="Times New Roman"/>
                <w:color w:val="000000" w:themeColor="text1"/>
              </w:rPr>
              <w:br/>
            </w:r>
            <w:r w:rsidRPr="005428EA">
              <w:rPr>
                <w:rFonts w:ascii="Times New Roman" w:hAnsi="Times New Roman" w:cs="Times New Roman"/>
                <w:color w:val="000000" w:themeColor="text1"/>
              </w:rPr>
              <w:t>и муниципальных услуг</w:t>
            </w:r>
          </w:p>
        </w:tc>
        <w:tc>
          <w:tcPr>
            <w:tcW w:w="1559" w:type="dxa"/>
            <w:tcMar>
              <w:top w:w="0" w:type="dxa"/>
              <w:left w:w="149" w:type="dxa"/>
              <w:bottom w:w="0" w:type="dxa"/>
              <w:right w:w="149" w:type="dxa"/>
            </w:tcMar>
            <w:hideMark/>
          </w:tcPr>
          <w:p w:rsidR="00811AEE" w:rsidRPr="005428EA" w:rsidRDefault="00811AEE" w:rsidP="006073A3">
            <w:pPr>
              <w:ind w:left="-57" w:right="-57"/>
              <w:jc w:val="center"/>
              <w:rPr>
                <w:color w:val="000000" w:themeColor="text1"/>
                <w:sz w:val="24"/>
                <w:szCs w:val="24"/>
              </w:rPr>
            </w:pPr>
            <w:r w:rsidRPr="005428EA">
              <w:rPr>
                <w:color w:val="000000" w:themeColor="text1"/>
                <w:sz w:val="24"/>
                <w:szCs w:val="24"/>
              </w:rPr>
              <w:t>2022 - 2027 годы</w:t>
            </w:r>
          </w:p>
        </w:tc>
        <w:tc>
          <w:tcPr>
            <w:tcW w:w="2835" w:type="dxa"/>
            <w:tcMar>
              <w:top w:w="0" w:type="dxa"/>
              <w:left w:w="149" w:type="dxa"/>
              <w:bottom w:w="0" w:type="dxa"/>
              <w:right w:w="149" w:type="dxa"/>
            </w:tcMar>
            <w:hideMark/>
          </w:tcPr>
          <w:p w:rsidR="00811AEE" w:rsidRPr="005428EA" w:rsidRDefault="00811AEE" w:rsidP="006073A3">
            <w:pPr>
              <w:ind w:left="-57" w:right="-57"/>
              <w:jc w:val="center"/>
              <w:rPr>
                <w:color w:val="000000" w:themeColor="text1"/>
              </w:rPr>
            </w:pPr>
            <w:r w:rsidRPr="005428EA">
              <w:rPr>
                <w:color w:val="000000" w:themeColor="text1"/>
                <w:sz w:val="24"/>
                <w:szCs w:val="24"/>
              </w:rPr>
              <w:t>МКУ ЗГО «Управление жилищно-коммунального хозяйства»</w:t>
            </w:r>
          </w:p>
        </w:tc>
        <w:tc>
          <w:tcPr>
            <w:tcW w:w="4238" w:type="dxa"/>
            <w:tcMar>
              <w:top w:w="0" w:type="dxa"/>
              <w:left w:w="149" w:type="dxa"/>
              <w:bottom w:w="0" w:type="dxa"/>
              <w:right w:w="149" w:type="dxa"/>
            </w:tcMar>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созданы и размещены на региональных порталах государственных </w:t>
            </w:r>
            <w:r w:rsidR="006073A3" w:rsidRPr="005428EA">
              <w:rPr>
                <w:rFonts w:ascii="Times New Roman" w:hAnsi="Times New Roman" w:cs="Times New Roman"/>
                <w:color w:val="000000" w:themeColor="text1"/>
              </w:rPr>
              <w:br/>
            </w:r>
            <w:r w:rsidRPr="005428EA">
              <w:rPr>
                <w:rFonts w:ascii="Times New Roman" w:hAnsi="Times New Roman" w:cs="Times New Roman"/>
                <w:color w:val="000000" w:themeColor="text1"/>
              </w:rPr>
              <w:t xml:space="preserve">и муниципальных услуг реестры хозяйствующих субъектов, имеющих право на оказание услуг </w:t>
            </w:r>
            <w:r w:rsidR="006073A3" w:rsidRPr="005428EA">
              <w:rPr>
                <w:rFonts w:ascii="Times New Roman" w:hAnsi="Times New Roman" w:cs="Times New Roman"/>
                <w:color w:val="000000" w:themeColor="text1"/>
              </w:rPr>
              <w:br/>
            </w:r>
            <w:r w:rsidRPr="005428EA">
              <w:rPr>
                <w:rFonts w:ascii="Times New Roman" w:hAnsi="Times New Roman" w:cs="Times New Roman"/>
                <w:color w:val="000000" w:themeColor="text1"/>
              </w:rPr>
              <w:t>по организации похорон</w:t>
            </w:r>
          </w:p>
        </w:tc>
      </w:tr>
      <w:tr w:rsidR="00811AEE" w:rsidRPr="005428EA" w:rsidTr="006073A3">
        <w:trPr>
          <w:trHeight w:val="753"/>
        </w:trPr>
        <w:tc>
          <w:tcPr>
            <w:tcW w:w="567" w:type="dxa"/>
            <w:tcMar>
              <w:top w:w="0" w:type="dxa"/>
              <w:left w:w="149" w:type="dxa"/>
              <w:bottom w:w="0" w:type="dxa"/>
              <w:right w:w="149" w:type="dxa"/>
            </w:tcMar>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4</w:t>
            </w:r>
          </w:p>
        </w:tc>
        <w:tc>
          <w:tcPr>
            <w:tcW w:w="6096" w:type="dxa"/>
            <w:tcMar>
              <w:top w:w="0" w:type="dxa"/>
              <w:left w:w="149" w:type="dxa"/>
              <w:bottom w:w="0" w:type="dxa"/>
              <w:right w:w="149" w:type="dxa"/>
            </w:tcMar>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Информирование населения Челябинской области, в том числе с использованием средств массовой информации, о создании реестров кладбищ и мест захоронений</w:t>
            </w:r>
          </w:p>
        </w:tc>
        <w:tc>
          <w:tcPr>
            <w:tcW w:w="1559" w:type="dxa"/>
            <w:tcMar>
              <w:top w:w="0" w:type="dxa"/>
              <w:left w:w="149" w:type="dxa"/>
              <w:bottom w:w="0" w:type="dxa"/>
              <w:right w:w="149" w:type="dxa"/>
            </w:tcMar>
          </w:tcPr>
          <w:p w:rsidR="00811AEE" w:rsidRPr="005428EA" w:rsidRDefault="00811AEE" w:rsidP="006073A3">
            <w:pPr>
              <w:ind w:left="-57" w:right="-57"/>
              <w:jc w:val="center"/>
              <w:rPr>
                <w:color w:val="000000" w:themeColor="text1"/>
                <w:sz w:val="24"/>
                <w:szCs w:val="24"/>
              </w:rPr>
            </w:pPr>
            <w:r w:rsidRPr="005428EA">
              <w:rPr>
                <w:color w:val="000000" w:themeColor="text1"/>
                <w:sz w:val="24"/>
                <w:szCs w:val="24"/>
              </w:rPr>
              <w:t>2022 - 2027 годы</w:t>
            </w:r>
          </w:p>
        </w:tc>
        <w:tc>
          <w:tcPr>
            <w:tcW w:w="2835" w:type="dxa"/>
            <w:tcMar>
              <w:top w:w="0" w:type="dxa"/>
              <w:left w:w="149" w:type="dxa"/>
              <w:bottom w:w="0" w:type="dxa"/>
              <w:right w:w="149" w:type="dxa"/>
            </w:tcMar>
          </w:tcPr>
          <w:p w:rsidR="00811AEE" w:rsidRPr="005428EA" w:rsidRDefault="00811AEE" w:rsidP="006073A3">
            <w:pPr>
              <w:ind w:left="-57" w:right="-57"/>
              <w:jc w:val="center"/>
              <w:rPr>
                <w:color w:val="000000" w:themeColor="text1"/>
              </w:rPr>
            </w:pPr>
            <w:r w:rsidRPr="005428EA">
              <w:rPr>
                <w:color w:val="000000" w:themeColor="text1"/>
                <w:sz w:val="24"/>
                <w:szCs w:val="24"/>
              </w:rPr>
              <w:t>МКУ ЗГО «Управление жилищно-коммунального хозяйства»</w:t>
            </w:r>
          </w:p>
        </w:tc>
        <w:tc>
          <w:tcPr>
            <w:tcW w:w="4238" w:type="dxa"/>
            <w:tcMar>
              <w:top w:w="0" w:type="dxa"/>
              <w:left w:w="149" w:type="dxa"/>
              <w:bottom w:w="0" w:type="dxa"/>
              <w:right w:w="149" w:type="dxa"/>
            </w:tcMar>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повышение информированности потребителей</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4. Рынок теплоснабжения (производство тепловой энергии)</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4.1. Сведения о показателях (индикаторах) развития конкуренции на рынке теплоснабжения (производство тепловой энергии):</w:t>
      </w:r>
    </w:p>
    <w:tbl>
      <w:tblPr>
        <w:tblW w:w="15348" w:type="dxa"/>
        <w:tblInd w:w="149" w:type="dxa"/>
        <w:tblCellMar>
          <w:left w:w="0" w:type="dxa"/>
          <w:right w:w="0" w:type="dxa"/>
        </w:tblCellMar>
        <w:tblLook w:val="04A0"/>
      </w:tblPr>
      <w:tblGrid>
        <w:gridCol w:w="656"/>
        <w:gridCol w:w="5614"/>
        <w:gridCol w:w="2085"/>
        <w:gridCol w:w="1340"/>
        <w:gridCol w:w="1191"/>
        <w:gridCol w:w="1191"/>
        <w:gridCol w:w="1191"/>
        <w:gridCol w:w="1040"/>
        <w:gridCol w:w="1040"/>
      </w:tblGrid>
      <w:tr w:rsidR="00811AEE" w:rsidRPr="005428EA" w:rsidTr="006073A3">
        <w:trPr>
          <w:trHeight w:val="689"/>
        </w:trPr>
        <w:tc>
          <w:tcPr>
            <w:tcW w:w="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 xml:space="preserve">№ </w:t>
            </w:r>
          </w:p>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п/п</w:t>
            </w:r>
          </w:p>
        </w:tc>
        <w:tc>
          <w:tcPr>
            <w:tcW w:w="5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20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Единица измерения</w:t>
            </w:r>
          </w:p>
        </w:tc>
        <w:tc>
          <w:tcPr>
            <w:tcW w:w="1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2022 г.</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2023 г.</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2024 г.</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2025 г.</w:t>
            </w:r>
          </w:p>
        </w:tc>
        <w:tc>
          <w:tcPr>
            <w:tcW w:w="1040"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2026 г.</w:t>
            </w:r>
          </w:p>
        </w:tc>
        <w:tc>
          <w:tcPr>
            <w:tcW w:w="1040"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2027 г.</w:t>
            </w:r>
          </w:p>
        </w:tc>
      </w:tr>
      <w:tr w:rsidR="00811AEE" w:rsidRPr="005428EA" w:rsidTr="006073A3">
        <w:trPr>
          <w:trHeight w:val="413"/>
        </w:trPr>
        <w:tc>
          <w:tcPr>
            <w:tcW w:w="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w:t>
            </w:r>
          </w:p>
        </w:tc>
        <w:tc>
          <w:tcPr>
            <w:tcW w:w="5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811AEE">
            <w:pPr>
              <w:textAlignment w:val="baseline"/>
              <w:rPr>
                <w:color w:val="000000" w:themeColor="text1"/>
                <w:sz w:val="24"/>
                <w:szCs w:val="24"/>
              </w:rPr>
            </w:pPr>
            <w:r w:rsidRPr="005428EA">
              <w:rPr>
                <w:color w:val="000000" w:themeColor="text1"/>
                <w:spacing w:val="2"/>
                <w:sz w:val="24"/>
                <w:szCs w:val="24"/>
              </w:rPr>
              <w:t>Наличие схемы теплоснабжения Златоустовского городского округа</w:t>
            </w:r>
          </w:p>
        </w:tc>
        <w:tc>
          <w:tcPr>
            <w:tcW w:w="20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да/нет</w:t>
            </w:r>
          </w:p>
        </w:tc>
        <w:tc>
          <w:tcPr>
            <w:tcW w:w="1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да</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811AEE">
            <w:pPr>
              <w:jc w:val="center"/>
              <w:rPr>
                <w:color w:val="000000" w:themeColor="text1"/>
                <w:sz w:val="24"/>
                <w:szCs w:val="24"/>
              </w:rPr>
            </w:pPr>
            <w:r w:rsidRPr="005428EA">
              <w:rPr>
                <w:color w:val="000000" w:themeColor="text1"/>
                <w:sz w:val="24"/>
                <w:szCs w:val="24"/>
              </w:rPr>
              <w:t>да</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811AEE">
            <w:pPr>
              <w:jc w:val="center"/>
              <w:rPr>
                <w:color w:val="000000" w:themeColor="text1"/>
                <w:sz w:val="24"/>
                <w:szCs w:val="24"/>
              </w:rPr>
            </w:pPr>
            <w:r w:rsidRPr="005428EA">
              <w:rPr>
                <w:color w:val="000000" w:themeColor="text1"/>
                <w:sz w:val="24"/>
                <w:szCs w:val="24"/>
              </w:rPr>
              <w:t>да</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811AEE">
            <w:pPr>
              <w:jc w:val="center"/>
              <w:rPr>
                <w:color w:val="000000" w:themeColor="text1"/>
                <w:sz w:val="24"/>
                <w:szCs w:val="24"/>
              </w:rPr>
            </w:pPr>
            <w:r w:rsidRPr="005428EA">
              <w:rPr>
                <w:color w:val="000000" w:themeColor="text1"/>
                <w:sz w:val="24"/>
                <w:szCs w:val="24"/>
              </w:rPr>
              <w:t>да</w:t>
            </w:r>
          </w:p>
        </w:tc>
        <w:tc>
          <w:tcPr>
            <w:tcW w:w="1040"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811AEE">
            <w:pPr>
              <w:jc w:val="center"/>
              <w:rPr>
                <w:color w:val="000000" w:themeColor="text1"/>
                <w:sz w:val="24"/>
                <w:szCs w:val="24"/>
              </w:rPr>
            </w:pPr>
            <w:r w:rsidRPr="005428EA">
              <w:rPr>
                <w:color w:val="000000" w:themeColor="text1"/>
                <w:sz w:val="24"/>
                <w:szCs w:val="24"/>
              </w:rPr>
              <w:t>да</w:t>
            </w:r>
          </w:p>
        </w:tc>
        <w:tc>
          <w:tcPr>
            <w:tcW w:w="1040"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811AEE">
            <w:pPr>
              <w:jc w:val="center"/>
              <w:rPr>
                <w:color w:val="000000" w:themeColor="text1"/>
                <w:sz w:val="24"/>
                <w:szCs w:val="24"/>
              </w:rPr>
            </w:pPr>
            <w:r w:rsidRPr="005428EA">
              <w:rPr>
                <w:color w:val="000000" w:themeColor="text1"/>
                <w:sz w:val="24"/>
                <w:szCs w:val="24"/>
              </w:rPr>
              <w:t>да</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4.2. Фактическая информация о ситуации на рынке и проблематика.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На территории Златоустовского городского округа деятельность по производству тепловой энергии осуществляют </w:t>
      </w:r>
      <w:r w:rsidR="006073A3"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9 организаций.</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lastRenderedPageBreak/>
        <w:t xml:space="preserve">Документом, содержащим основную информацию о текущем состоянии и перспективном развитии систем теплоснабжения Златоустовского городского округа, о предложениях по строительству, реконструкции, техническому перевооружению и (или) модернизации источников тепловой энергии и тепловых сетей, а также определяющим зоны деятельности единых теплоснабжающих организаций, обладающих доминирующим положением согласно </w:t>
      </w:r>
      <w:r w:rsidRPr="005428EA">
        <w:rPr>
          <w:rFonts w:ascii="Times New Roman" w:hAnsi="Times New Roman"/>
          <w:color w:val="000000" w:themeColor="text1"/>
          <w:sz w:val="28"/>
          <w:szCs w:val="28"/>
        </w:rPr>
        <w:br/>
        <w:t>части 4 статьи 4.2 Федерального закона от 27 июля 2010 года № 190-ФЗ «О теплоснабжении», является схема теплоснабжения.</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Требования к схемам теплоснабжения утверждены постановлением Правительства Российской </w:t>
      </w:r>
      <w:r w:rsidR="006073A3" w:rsidRPr="005428EA">
        <w:rPr>
          <w:rFonts w:ascii="Times New Roman" w:hAnsi="Times New Roman"/>
          <w:color w:val="000000" w:themeColor="text1"/>
          <w:sz w:val="28"/>
          <w:szCs w:val="28"/>
        </w:rPr>
        <w:t xml:space="preserve">Федерации </w:t>
      </w:r>
      <w:r w:rsidR="006073A3" w:rsidRPr="005428EA">
        <w:rPr>
          <w:rFonts w:ascii="Times New Roman" w:hAnsi="Times New Roman"/>
          <w:color w:val="000000" w:themeColor="text1"/>
          <w:sz w:val="28"/>
          <w:szCs w:val="28"/>
        </w:rPr>
        <w:br/>
        <w:t>от 22 февраля 2012 года</w:t>
      </w:r>
      <w:r w:rsidRPr="005428EA">
        <w:rPr>
          <w:rFonts w:ascii="Times New Roman" w:hAnsi="Times New Roman"/>
          <w:color w:val="000000" w:themeColor="text1"/>
          <w:sz w:val="28"/>
          <w:szCs w:val="28"/>
        </w:rPr>
        <w:t xml:space="preserve"> № 154 «О требованиях к схемам теплоснабжения, порядку их разработки и утверждения» </w:t>
      </w:r>
      <w:r w:rsidR="006073A3"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(далее именуется - Требования).</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В соответствии с Требованиями схема теплоснабжения подлежит ежегодной актуализации не позднее </w:t>
      </w:r>
      <w:r w:rsidR="006073A3" w:rsidRPr="005428EA">
        <w:rPr>
          <w:rFonts w:ascii="Times New Roman" w:hAnsi="Times New Roman"/>
          <w:color w:val="000000" w:themeColor="text1"/>
          <w:sz w:val="28"/>
          <w:szCs w:val="28"/>
        </w:rPr>
        <w:t>0</w:t>
      </w:r>
      <w:r w:rsidRPr="005428EA">
        <w:rPr>
          <w:rFonts w:ascii="Times New Roman" w:hAnsi="Times New Roman"/>
          <w:color w:val="000000" w:themeColor="text1"/>
          <w:sz w:val="28"/>
          <w:szCs w:val="28"/>
        </w:rPr>
        <w:t>1 июля года, предшествующего году, на который актуализируется схема теплоснабжения.</w:t>
      </w:r>
    </w:p>
    <w:p w:rsidR="00811AEE" w:rsidRPr="005428EA" w:rsidRDefault="00811AEE" w:rsidP="00811AEE">
      <w:pPr>
        <w:pStyle w:val="ac"/>
        <w:tabs>
          <w:tab w:val="left" w:pos="8640"/>
        </w:tabs>
        <w:suppressAutoHyphens/>
        <w:ind w:left="1134" w:firstLine="426"/>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4.3. План мероприятий («дорожная карта») по развитию конкуренции на рынке теплоснабжения (производство тепловой энергии):</w:t>
      </w:r>
    </w:p>
    <w:tbl>
      <w:tblPr>
        <w:tblW w:w="15308" w:type="dxa"/>
        <w:tblInd w:w="149" w:type="dxa"/>
        <w:tblLayout w:type="fixed"/>
        <w:tblCellMar>
          <w:left w:w="0" w:type="dxa"/>
          <w:right w:w="0" w:type="dxa"/>
        </w:tblCellMar>
        <w:tblLook w:val="04A0"/>
      </w:tblPr>
      <w:tblGrid>
        <w:gridCol w:w="567"/>
        <w:gridCol w:w="5245"/>
        <w:gridCol w:w="1418"/>
        <w:gridCol w:w="2835"/>
        <w:gridCol w:w="5243"/>
      </w:tblGrid>
      <w:tr w:rsidR="006073A3" w:rsidRPr="005428EA" w:rsidTr="00A90250">
        <w:trPr>
          <w:trHeight w:val="555"/>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 xml:space="preserve">№ </w:t>
            </w:r>
            <w:r w:rsidRPr="005428EA">
              <w:rPr>
                <w:rFonts w:cs="Mangal"/>
                <w:color w:val="000000" w:themeColor="text1"/>
                <w:kern w:val="2"/>
                <w:sz w:val="24"/>
                <w:szCs w:val="24"/>
                <w:lang w:eastAsia="ar-SA" w:bidi="hi-IN"/>
              </w:rPr>
              <w:br/>
              <w:t>п/п</w:t>
            </w:r>
          </w:p>
        </w:tc>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Наименование мероприятия</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Срок, год</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Ответственный исполнитель</w:t>
            </w:r>
          </w:p>
        </w:tc>
        <w:tc>
          <w:tcPr>
            <w:tcW w:w="5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Ожидаемый результат</w:t>
            </w:r>
          </w:p>
        </w:tc>
      </w:tr>
      <w:tr w:rsidR="006073A3" w:rsidRPr="005428EA" w:rsidTr="00A90250">
        <w:trPr>
          <w:trHeight w:val="290"/>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1</w:t>
            </w:r>
          </w:p>
        </w:tc>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3</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4</w:t>
            </w:r>
          </w:p>
        </w:tc>
        <w:tc>
          <w:tcPr>
            <w:tcW w:w="5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5</w:t>
            </w:r>
          </w:p>
        </w:tc>
      </w:tr>
      <w:tr w:rsidR="006073A3" w:rsidRPr="005428EA" w:rsidTr="00A90250">
        <w:trPr>
          <w:trHeight w:val="1654"/>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1</w:t>
            </w:r>
          </w:p>
        </w:tc>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Мониторинг схем теплоснабжения муниципальных образований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МКУ ЗГО «Управление жилищно-коммунального хозяйства»</w:t>
            </w:r>
          </w:p>
        </w:tc>
        <w:tc>
          <w:tcPr>
            <w:tcW w:w="5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Разработка и актуализация схем теплоснабжения в соответствии с </w:t>
            </w:r>
            <w:hyperlink r:id="rId14" w:history="1">
              <w:r w:rsidRPr="005428EA">
                <w:rPr>
                  <w:rFonts w:ascii="Times New Roman" w:hAnsi="Times New Roman" w:cs="Times New Roman"/>
                  <w:color w:val="000000" w:themeColor="text1"/>
                </w:rPr>
                <w:t>требованиями</w:t>
              </w:r>
            </w:hyperlink>
            <w:r w:rsidRPr="005428EA">
              <w:rPr>
                <w:rFonts w:ascii="Times New Roman" w:hAnsi="Times New Roman" w:cs="Times New Roman"/>
                <w:color w:val="000000" w:themeColor="text1"/>
              </w:rPr>
              <w:t xml:space="preserve">, утвержденными </w:t>
            </w:r>
            <w:hyperlink r:id="rId15" w:history="1">
              <w:r w:rsidRPr="005428EA">
                <w:rPr>
                  <w:rFonts w:ascii="Times New Roman" w:hAnsi="Times New Roman" w:cs="Times New Roman"/>
                  <w:color w:val="000000" w:themeColor="text1"/>
                </w:rPr>
                <w:t>постановлением</w:t>
              </w:r>
            </w:hyperlink>
            <w:r w:rsidRPr="005428EA">
              <w:rPr>
                <w:rFonts w:ascii="Times New Roman" w:hAnsi="Times New Roman" w:cs="Times New Roman"/>
                <w:color w:val="000000" w:themeColor="text1"/>
              </w:rPr>
              <w:t xml:space="preserve"> Правительства Российской Федерации от 22 февраля 2012 г. № 154 </w:t>
            </w:r>
            <w:r w:rsidRPr="005428EA">
              <w:rPr>
                <w:rFonts w:ascii="Times New Roman" w:hAnsi="Times New Roman" w:cs="Times New Roman"/>
                <w:color w:val="000000" w:themeColor="text1"/>
              </w:rPr>
              <w:br/>
              <w:t>«О требованиях к схемам теплоснабжения, порядку их разработки и утверждения»</w:t>
            </w:r>
          </w:p>
        </w:tc>
      </w:tr>
      <w:tr w:rsidR="006073A3" w:rsidRPr="005428EA" w:rsidTr="00A90250">
        <w:trPr>
          <w:trHeight w:val="845"/>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2</w:t>
            </w:r>
          </w:p>
        </w:tc>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Утверждение (актуализация) схем теплоснабжения муниципальных образований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МКУ ЗГО «Управление жилищно-коммунального хозяйства»</w:t>
            </w:r>
          </w:p>
        </w:tc>
        <w:tc>
          <w:tcPr>
            <w:tcW w:w="5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Увеличение числа организаций частной формы собственности, улучшение качества предоставляемых услуг</w:t>
            </w:r>
          </w:p>
        </w:tc>
      </w:tr>
      <w:tr w:rsidR="006073A3" w:rsidRPr="005428EA" w:rsidTr="00A90250">
        <w:trPr>
          <w:trHeight w:val="633"/>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3</w:t>
            </w:r>
          </w:p>
        </w:tc>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Инвентаризация и выявление бесхозяйных тепловых сетей, а также сетей, собственность </w:t>
            </w:r>
            <w:r w:rsidR="00A90250" w:rsidRPr="005428EA">
              <w:rPr>
                <w:rFonts w:ascii="Times New Roman" w:hAnsi="Times New Roman" w:cs="Times New Roman"/>
                <w:color w:val="000000" w:themeColor="text1"/>
              </w:rPr>
              <w:br/>
            </w:r>
            <w:r w:rsidRPr="005428EA">
              <w:rPr>
                <w:rFonts w:ascii="Times New Roman" w:hAnsi="Times New Roman" w:cs="Times New Roman"/>
                <w:color w:val="000000" w:themeColor="text1"/>
              </w:rPr>
              <w:t xml:space="preserve">на которые не оформлена. Оформление указанных сетей в собственность муниципальных образований Челябинской области. Передача оформленных </w:t>
            </w:r>
            <w:r w:rsidR="00A90250" w:rsidRPr="005428EA">
              <w:rPr>
                <w:rFonts w:ascii="Times New Roman" w:hAnsi="Times New Roman" w:cs="Times New Roman"/>
                <w:color w:val="000000" w:themeColor="text1"/>
              </w:rPr>
              <w:br/>
            </w:r>
            <w:r w:rsidRPr="005428EA">
              <w:rPr>
                <w:rFonts w:ascii="Times New Roman" w:hAnsi="Times New Roman" w:cs="Times New Roman"/>
                <w:color w:val="000000" w:themeColor="text1"/>
              </w:rPr>
              <w:t>в собственность муниципальных образований Челябинской области тепловых сетей хозяйствующим субъектам по концессионным соглашениям</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50F05">
            <w:pPr>
              <w:ind w:left="-57" w:right="-57"/>
              <w:jc w:val="center"/>
              <w:rPr>
                <w:color w:val="000000" w:themeColor="text1"/>
                <w:sz w:val="24"/>
                <w:szCs w:val="24"/>
              </w:rPr>
            </w:pPr>
            <w:r w:rsidRPr="005428EA">
              <w:rPr>
                <w:color w:val="000000" w:themeColor="text1"/>
                <w:sz w:val="24"/>
                <w:szCs w:val="24"/>
              </w:rPr>
              <w:t>О</w:t>
            </w:r>
            <w:r w:rsidR="00850F05">
              <w:rPr>
                <w:color w:val="000000" w:themeColor="text1"/>
                <w:sz w:val="24"/>
                <w:szCs w:val="24"/>
              </w:rPr>
              <w:t>М</w:t>
            </w:r>
            <w:r w:rsidRPr="005428EA">
              <w:rPr>
                <w:color w:val="000000" w:themeColor="text1"/>
                <w:sz w:val="24"/>
                <w:szCs w:val="24"/>
              </w:rPr>
              <w:t xml:space="preserve">С «Комитет </w:t>
            </w:r>
            <w:r w:rsidR="006073A3" w:rsidRPr="005428EA">
              <w:rPr>
                <w:color w:val="000000" w:themeColor="text1"/>
                <w:sz w:val="24"/>
                <w:szCs w:val="24"/>
              </w:rPr>
              <w:br/>
            </w:r>
            <w:r w:rsidRPr="005428EA">
              <w:rPr>
                <w:color w:val="000000" w:themeColor="text1"/>
                <w:sz w:val="24"/>
                <w:szCs w:val="24"/>
              </w:rPr>
              <w:t>по управлению имуществом Златоустовского городского округа»</w:t>
            </w:r>
          </w:p>
        </w:tc>
        <w:tc>
          <w:tcPr>
            <w:tcW w:w="5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Надежность теплоснабжения</w:t>
            </w:r>
          </w:p>
        </w:tc>
      </w:tr>
    </w:tbl>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lastRenderedPageBreak/>
        <w:t>5. Рынок розничной торговли</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firstLine="426"/>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5.1. Сведения о показателях (индикаторах) развития конкуренции на рынке розничной торговли:</w:t>
      </w:r>
    </w:p>
    <w:tbl>
      <w:tblPr>
        <w:tblW w:w="15318" w:type="dxa"/>
        <w:tblInd w:w="149" w:type="dxa"/>
        <w:tblLayout w:type="fixed"/>
        <w:tblCellMar>
          <w:left w:w="0" w:type="dxa"/>
          <w:right w:w="0" w:type="dxa"/>
        </w:tblCellMar>
        <w:tblLook w:val="04A0"/>
      </w:tblPr>
      <w:tblGrid>
        <w:gridCol w:w="709"/>
        <w:gridCol w:w="5991"/>
        <w:gridCol w:w="1487"/>
        <w:gridCol w:w="1337"/>
        <w:gridCol w:w="1337"/>
        <w:gridCol w:w="1189"/>
        <w:gridCol w:w="1189"/>
        <w:gridCol w:w="1039"/>
        <w:gridCol w:w="1040"/>
      </w:tblGrid>
      <w:tr w:rsidR="00811AEE" w:rsidRPr="005428EA" w:rsidTr="00A90250">
        <w:trPr>
          <w:trHeight w:val="533"/>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 xml:space="preserve">№ </w:t>
            </w:r>
          </w:p>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п/п</w:t>
            </w:r>
          </w:p>
        </w:tc>
        <w:tc>
          <w:tcPr>
            <w:tcW w:w="5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1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Единица измерения</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2022 г.</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2023 г.</w:t>
            </w:r>
          </w:p>
        </w:tc>
        <w:tc>
          <w:tcPr>
            <w:tcW w:w="1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2024 г.</w:t>
            </w:r>
          </w:p>
        </w:tc>
        <w:tc>
          <w:tcPr>
            <w:tcW w:w="1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2025 г.</w:t>
            </w:r>
          </w:p>
        </w:tc>
        <w:tc>
          <w:tcPr>
            <w:tcW w:w="1039"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2026 г.</w:t>
            </w:r>
          </w:p>
        </w:tc>
        <w:tc>
          <w:tcPr>
            <w:tcW w:w="1040"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2027 г.</w:t>
            </w:r>
          </w:p>
        </w:tc>
      </w:tr>
      <w:tr w:rsidR="00085B90" w:rsidRPr="005428EA" w:rsidTr="00085B90">
        <w:trPr>
          <w:trHeight w:val="616"/>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w:t>
            </w:r>
          </w:p>
        </w:tc>
        <w:tc>
          <w:tcPr>
            <w:tcW w:w="5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both"/>
              <w:textAlignment w:val="baseline"/>
              <w:rPr>
                <w:color w:val="000000" w:themeColor="text1"/>
                <w:sz w:val="24"/>
                <w:szCs w:val="24"/>
              </w:rPr>
            </w:pPr>
            <w:r w:rsidRPr="005428EA">
              <w:rPr>
                <w:color w:val="000000" w:themeColor="text1"/>
                <w:sz w:val="24"/>
                <w:szCs w:val="24"/>
              </w:rPr>
              <w:t>Количество мест торговли, находящихся на розничных рынках и ярмарках</w:t>
            </w:r>
          </w:p>
        </w:tc>
        <w:tc>
          <w:tcPr>
            <w:tcW w:w="1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 xml:space="preserve">Единиц </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120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120</w:t>
            </w:r>
          </w:p>
        </w:tc>
        <w:tc>
          <w:tcPr>
            <w:tcW w:w="1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130</w:t>
            </w:r>
          </w:p>
        </w:tc>
        <w:tc>
          <w:tcPr>
            <w:tcW w:w="1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130</w:t>
            </w:r>
          </w:p>
        </w:tc>
        <w:tc>
          <w:tcPr>
            <w:tcW w:w="1039" w:type="dxa"/>
            <w:tcBorders>
              <w:top w:val="single" w:sz="6" w:space="0" w:color="000000"/>
              <w:left w:val="single" w:sz="6" w:space="0" w:color="000000"/>
              <w:bottom w:val="single" w:sz="6" w:space="0" w:color="000000"/>
              <w:right w:val="single" w:sz="6" w:space="0" w:color="000000"/>
            </w:tcBorders>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130</w:t>
            </w:r>
          </w:p>
        </w:tc>
        <w:tc>
          <w:tcPr>
            <w:tcW w:w="1040" w:type="dxa"/>
            <w:tcBorders>
              <w:top w:val="single" w:sz="6" w:space="0" w:color="000000"/>
              <w:left w:val="single" w:sz="6" w:space="0" w:color="000000"/>
              <w:bottom w:val="single" w:sz="6" w:space="0" w:color="000000"/>
              <w:right w:val="single" w:sz="6" w:space="0" w:color="000000"/>
            </w:tcBorders>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130</w:t>
            </w:r>
          </w:p>
        </w:tc>
      </w:tr>
      <w:tr w:rsidR="00811AEE" w:rsidRPr="005428EA" w:rsidTr="00A90250">
        <w:trPr>
          <w:trHeight w:val="530"/>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w:t>
            </w:r>
          </w:p>
        </w:tc>
        <w:tc>
          <w:tcPr>
            <w:tcW w:w="5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both"/>
              <w:textAlignment w:val="baseline"/>
              <w:rPr>
                <w:color w:val="000000" w:themeColor="text1"/>
                <w:sz w:val="24"/>
                <w:szCs w:val="24"/>
              </w:rPr>
            </w:pPr>
            <w:r w:rsidRPr="005428EA">
              <w:rPr>
                <w:color w:val="000000" w:themeColor="text1"/>
                <w:sz w:val="24"/>
                <w:szCs w:val="24"/>
              </w:rPr>
              <w:t>Доля частных организаций на рынке услуг розничной торговли по отношению к общему количеству организаций розничной торговли</w:t>
            </w:r>
          </w:p>
        </w:tc>
        <w:tc>
          <w:tcPr>
            <w:tcW w:w="1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Проценты</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039" w:type="dxa"/>
            <w:tcBorders>
              <w:top w:val="single" w:sz="6" w:space="0" w:color="000000"/>
              <w:left w:val="single" w:sz="6" w:space="0" w:color="000000"/>
              <w:bottom w:val="single" w:sz="6" w:space="0" w:color="000000"/>
              <w:right w:val="single" w:sz="6" w:space="0" w:color="000000"/>
            </w:tcBorders>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040" w:type="dxa"/>
            <w:tcBorders>
              <w:top w:val="single" w:sz="6" w:space="0" w:color="000000"/>
              <w:left w:val="single" w:sz="6" w:space="0" w:color="000000"/>
              <w:bottom w:val="single" w:sz="6" w:space="0" w:color="000000"/>
              <w:right w:val="single" w:sz="6" w:space="0" w:color="000000"/>
            </w:tcBorders>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5.2. Фактическая информация о ситуации на рынке и проблематика.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Современный потребительский рынок Златоустовского городского округа ориентирован на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Текущая ситуация на потребительском рынке Златоустовского городского округа остается стабильной с высокой степенью товарного насыщения и развитием сферы торговли и услуг. </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На постоянной основе проводятся следующие мероприятия:</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актуализация схемы размещения нестационарных торговых объектов, расположенных на территории Златоустовского городского округа;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оказание содействия в организации и проведении ярмарок, проведение мониторинга ярмарок;</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заключение договоров на предоставление права использования места организованной торговли сезонными товарами;</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проведение смотров-конкурсов.</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В рамках развития многоформатной торговли посредством стимулирования любых форм предпринимательской активности и оказания содействия местным товаропроизводителям администрацией проводится работа по расширению рынков сбыта продукции местных сельскохозяйственных товаропроизводителей, юридических лиц, индивидуальных предпринимателей и граждан, ведущих личное подсобное хозяйство, занимающихся садоводством, огородничеством:</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организация ярмарочной площадки с предоставлением 130 мест;</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организация ярмарки выходного дня;</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установлены деревянные торговые лотки в разных районах города.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В настоящее время на территории городского округа функционирует 247 нестационарных торговых объектов. </w:t>
      </w:r>
      <w:r w:rsidRPr="005428EA">
        <w:rPr>
          <w:rFonts w:ascii="Times New Roman" w:hAnsi="Times New Roman"/>
          <w:color w:val="000000" w:themeColor="text1"/>
          <w:sz w:val="28"/>
          <w:szCs w:val="28"/>
        </w:rPr>
        <w:br/>
        <w:t>Для обеспечения населения торговыми объектами шаговой доступности схема размещения нестационарных торговых объектов, расположенных на территории Златоустовского городского округа актуализируется по мере необходимости.</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lastRenderedPageBreak/>
        <w:t xml:space="preserve">Несмотря на достаточное разнообразие типов предприятий общественного питания, существуют возможности </w:t>
      </w:r>
      <w:r w:rsidRPr="005428EA">
        <w:rPr>
          <w:rFonts w:ascii="Times New Roman" w:hAnsi="Times New Roman"/>
          <w:color w:val="000000" w:themeColor="text1"/>
          <w:sz w:val="28"/>
          <w:szCs w:val="28"/>
        </w:rPr>
        <w:br/>
        <w:t>для их развития: недостаточно специализированных диетических предприятий, детских кафе, а также предприятий питания при производственных предприятиях, учреждениях, организациях. Расширение сети общественного питания осуществляется за счет привлечения частного капитала.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firstLine="426"/>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5.3. План мероприятий («дорожная карта») по развитию конкуренции на рынке розничной торговли:</w:t>
      </w:r>
    </w:p>
    <w:tbl>
      <w:tblPr>
        <w:tblW w:w="15296" w:type="dxa"/>
        <w:tblInd w:w="149" w:type="dxa"/>
        <w:tblLayout w:type="fixed"/>
        <w:tblCellMar>
          <w:left w:w="0" w:type="dxa"/>
          <w:right w:w="0" w:type="dxa"/>
        </w:tblCellMar>
        <w:tblLook w:val="04A0"/>
      </w:tblPr>
      <w:tblGrid>
        <w:gridCol w:w="567"/>
        <w:gridCol w:w="4536"/>
        <w:gridCol w:w="1418"/>
        <w:gridCol w:w="3544"/>
        <w:gridCol w:w="5231"/>
      </w:tblGrid>
      <w:tr w:rsidR="00811AEE" w:rsidRPr="005428EA" w:rsidTr="00A90250">
        <w:trPr>
          <w:trHeight w:val="702"/>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 xml:space="preserve">№ </w:t>
            </w:r>
            <w:r w:rsidRPr="005428EA">
              <w:rPr>
                <w:color w:val="000000" w:themeColor="text1"/>
                <w:kern w:val="2"/>
                <w:sz w:val="24"/>
                <w:szCs w:val="24"/>
                <w:lang w:eastAsia="ar-SA" w:bidi="hi-IN"/>
              </w:rPr>
              <w:br/>
              <w:t>п/п</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Наименование мероприятия</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Срок, год</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 xml:space="preserve">Ответственный </w:t>
            </w:r>
            <w:r w:rsidRPr="005428EA">
              <w:rPr>
                <w:color w:val="000000" w:themeColor="text1"/>
                <w:kern w:val="2"/>
                <w:sz w:val="24"/>
                <w:szCs w:val="24"/>
                <w:lang w:eastAsia="ar-SA" w:bidi="hi-IN"/>
              </w:rPr>
              <w:br/>
              <w:t>исполнитель</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Ожидаемый результат</w:t>
            </w:r>
          </w:p>
        </w:tc>
      </w:tr>
      <w:tr w:rsidR="00811AEE" w:rsidRPr="005428EA" w:rsidTr="00A90250">
        <w:trPr>
          <w:trHeight w:val="315"/>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1</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3</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4</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5</w:t>
            </w:r>
          </w:p>
        </w:tc>
      </w:tr>
      <w:tr w:rsidR="00811AEE" w:rsidRPr="005428EA" w:rsidTr="00A90250">
        <w:trPr>
          <w:trHeight w:val="1344"/>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1</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both"/>
              <w:textAlignment w:val="baseline"/>
              <w:rPr>
                <w:color w:val="000000" w:themeColor="text1"/>
                <w:kern w:val="2"/>
                <w:sz w:val="24"/>
                <w:szCs w:val="24"/>
                <w:lang w:eastAsia="ar-SA" w:bidi="hi-IN"/>
              </w:rPr>
            </w:pPr>
            <w:r w:rsidRPr="005428EA">
              <w:rPr>
                <w:color w:val="000000" w:themeColor="text1"/>
                <w:kern w:val="2"/>
                <w:sz w:val="24"/>
                <w:szCs w:val="24"/>
                <w:lang w:eastAsia="ar-SA" w:bidi="hi-IN"/>
              </w:rPr>
              <w:t>Актуализация схемы размещения нестационарных торговых объектов, расположенных на территории Златоустовского городского округа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Экономическое управление администрации Златоустовского городского округа</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both"/>
              <w:textAlignment w:val="baseline"/>
              <w:rPr>
                <w:color w:val="000000" w:themeColor="text1"/>
                <w:kern w:val="2"/>
                <w:sz w:val="24"/>
                <w:szCs w:val="24"/>
                <w:lang w:eastAsia="ar-SA" w:bidi="hi-IN"/>
              </w:rPr>
            </w:pPr>
            <w:r w:rsidRPr="005428EA">
              <w:rPr>
                <w:color w:val="000000" w:themeColor="text1"/>
                <w:kern w:val="2"/>
                <w:sz w:val="24"/>
                <w:szCs w:val="24"/>
                <w:lang w:eastAsia="ar-SA" w:bidi="hi-IN"/>
              </w:rPr>
              <w:t xml:space="preserve">Развитие торговли с использованием нестационарных торговых объектов </w:t>
            </w:r>
            <w:r w:rsidR="00A90250" w:rsidRPr="005428EA">
              <w:rPr>
                <w:color w:val="000000" w:themeColor="text1"/>
                <w:kern w:val="2"/>
                <w:sz w:val="24"/>
                <w:szCs w:val="24"/>
                <w:lang w:eastAsia="ar-SA" w:bidi="hi-IN"/>
              </w:rPr>
              <w:br/>
            </w:r>
            <w:r w:rsidRPr="005428EA">
              <w:rPr>
                <w:color w:val="000000" w:themeColor="text1"/>
                <w:kern w:val="2"/>
                <w:sz w:val="24"/>
                <w:szCs w:val="24"/>
                <w:lang w:eastAsia="ar-SA" w:bidi="hi-IN"/>
              </w:rPr>
              <w:t xml:space="preserve">на территории Златоустовского городского округа, увеличение количества мест </w:t>
            </w:r>
            <w:r w:rsidRPr="005428EA">
              <w:rPr>
                <w:color w:val="000000" w:themeColor="text1"/>
                <w:kern w:val="2"/>
                <w:sz w:val="24"/>
                <w:szCs w:val="24"/>
                <w:lang w:eastAsia="ar-SA" w:bidi="hi-IN"/>
              </w:rPr>
              <w:br/>
              <w:t>для нестационарных торговых объектов</w:t>
            </w:r>
          </w:p>
        </w:tc>
      </w:tr>
      <w:tr w:rsidR="00811AEE" w:rsidRPr="005428EA" w:rsidTr="00A90250">
        <w:trPr>
          <w:trHeight w:val="841"/>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2</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both"/>
              <w:textAlignment w:val="baseline"/>
              <w:rPr>
                <w:color w:val="000000" w:themeColor="text1"/>
                <w:kern w:val="2"/>
                <w:sz w:val="24"/>
                <w:szCs w:val="24"/>
                <w:lang w:eastAsia="ar-SA" w:bidi="hi-IN"/>
              </w:rPr>
            </w:pPr>
            <w:r w:rsidRPr="005428EA">
              <w:rPr>
                <w:color w:val="000000" w:themeColor="text1"/>
                <w:kern w:val="2"/>
                <w:sz w:val="24"/>
                <w:szCs w:val="24"/>
                <w:lang w:eastAsia="ar-SA" w:bidi="hi-IN"/>
              </w:rPr>
              <w:t xml:space="preserve">Оказание содействия в организации </w:t>
            </w:r>
            <w:r w:rsidRPr="005428EA">
              <w:rPr>
                <w:color w:val="000000" w:themeColor="text1"/>
                <w:kern w:val="2"/>
                <w:sz w:val="24"/>
                <w:szCs w:val="24"/>
                <w:lang w:eastAsia="ar-SA" w:bidi="hi-IN"/>
              </w:rPr>
              <w:br/>
              <w:t>и проведении ярмарок</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kern w:val="2"/>
                <w:sz w:val="24"/>
                <w:szCs w:val="24"/>
                <w:lang w:eastAsia="ar-SA" w:bidi="hi-IN"/>
              </w:rPr>
              <w:t>Экономическое управление администрации Златоустовского городского округа</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both"/>
              <w:textAlignment w:val="baseline"/>
              <w:rPr>
                <w:color w:val="000000" w:themeColor="text1"/>
                <w:kern w:val="2"/>
                <w:sz w:val="24"/>
                <w:szCs w:val="24"/>
                <w:lang w:eastAsia="ar-SA" w:bidi="hi-IN"/>
              </w:rPr>
            </w:pPr>
            <w:r w:rsidRPr="005428EA">
              <w:rPr>
                <w:color w:val="000000" w:themeColor="text1"/>
                <w:kern w:val="2"/>
                <w:sz w:val="24"/>
                <w:szCs w:val="24"/>
                <w:lang w:eastAsia="ar-SA" w:bidi="hi-IN"/>
              </w:rPr>
              <w:t>Развитие ярмарочной торговли на территории Златоустовского городского округа с целью предоставления населению возможности приобретения по доступным ценам продовольственных товаров, в том числе реализуемых непосредственно товаропроизводителями.</w:t>
            </w:r>
          </w:p>
        </w:tc>
      </w:tr>
      <w:tr w:rsidR="00811AEE" w:rsidRPr="005428EA" w:rsidTr="00A90250">
        <w:trPr>
          <w:trHeight w:val="1504"/>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3</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kern w:val="2"/>
                <w:lang w:eastAsia="ar-SA" w:bidi="hi-IN"/>
              </w:rPr>
            </w:pPr>
            <w:r w:rsidRPr="005428EA">
              <w:rPr>
                <w:rFonts w:ascii="Times New Roman" w:hAnsi="Times New Roman" w:cs="Times New Roman"/>
                <w:color w:val="000000" w:themeColor="text1"/>
                <w:kern w:val="2"/>
                <w:lang w:eastAsia="ar-SA" w:bidi="hi-IN"/>
              </w:rPr>
              <w:t xml:space="preserve">Актуализация сведений и предоставление дислокации о торговых объектах, объектах общественного питания </w:t>
            </w:r>
            <w:r w:rsidR="00A90250" w:rsidRPr="005428EA">
              <w:rPr>
                <w:rFonts w:ascii="Times New Roman" w:hAnsi="Times New Roman" w:cs="Times New Roman"/>
                <w:color w:val="000000" w:themeColor="text1"/>
                <w:kern w:val="2"/>
                <w:lang w:eastAsia="ar-SA" w:bidi="hi-IN"/>
              </w:rPr>
              <w:br/>
            </w:r>
            <w:r w:rsidRPr="005428EA">
              <w:rPr>
                <w:rFonts w:ascii="Times New Roman" w:hAnsi="Times New Roman" w:cs="Times New Roman"/>
                <w:color w:val="000000" w:themeColor="text1"/>
                <w:kern w:val="2"/>
                <w:lang w:eastAsia="ar-SA" w:bidi="hi-IN"/>
              </w:rPr>
              <w:t>и бытового обслуживания населения, расположенных на территории муниципальных образований Челябинской области</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rPr>
                <w:color w:val="000000" w:themeColor="text1"/>
                <w:sz w:val="24"/>
                <w:szCs w:val="24"/>
              </w:rPr>
            </w:pPr>
            <w:r w:rsidRPr="005428EA">
              <w:rPr>
                <w:color w:val="000000" w:themeColor="text1"/>
                <w:kern w:val="2"/>
                <w:sz w:val="24"/>
                <w:szCs w:val="24"/>
                <w:lang w:eastAsia="ar-SA" w:bidi="hi-IN"/>
              </w:rPr>
              <w:t>Экономическое управление администрации Златоустовского городского округа</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kern w:val="2"/>
                <w:lang w:eastAsia="ar-SA" w:bidi="hi-IN"/>
              </w:rPr>
            </w:pPr>
            <w:r w:rsidRPr="005428EA">
              <w:rPr>
                <w:rFonts w:ascii="Times New Roman" w:hAnsi="Times New Roman" w:cs="Times New Roman"/>
                <w:color w:val="000000" w:themeColor="text1"/>
                <w:kern w:val="2"/>
                <w:lang w:eastAsia="ar-SA" w:bidi="hi-IN"/>
              </w:rPr>
              <w:t xml:space="preserve">Создание системы информационного обеспечения в области торговой деятельности </w:t>
            </w:r>
          </w:p>
        </w:tc>
      </w:tr>
      <w:tr w:rsidR="00811AEE" w:rsidRPr="005428EA" w:rsidTr="00A90250">
        <w:trPr>
          <w:trHeight w:val="1159"/>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4</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kern w:val="2"/>
                <w:lang w:eastAsia="ar-SA" w:bidi="hi-IN"/>
              </w:rPr>
            </w:pPr>
            <w:r w:rsidRPr="005428EA">
              <w:rPr>
                <w:rFonts w:ascii="Times New Roman" w:hAnsi="Times New Roman" w:cs="Times New Roman"/>
                <w:color w:val="000000" w:themeColor="text1"/>
                <w:kern w:val="2"/>
                <w:lang w:eastAsia="ar-SA" w:bidi="hi-IN"/>
              </w:rPr>
              <w:t xml:space="preserve">Мониторинг розничных цен </w:t>
            </w:r>
            <w:r w:rsidRPr="005428EA">
              <w:rPr>
                <w:rFonts w:ascii="Times New Roman" w:hAnsi="Times New Roman" w:cs="Times New Roman"/>
                <w:color w:val="000000" w:themeColor="text1"/>
                <w:kern w:val="2"/>
                <w:lang w:eastAsia="ar-SA" w:bidi="hi-IN"/>
              </w:rPr>
              <w:br/>
              <w:t>на определенный перечень социально-значимых товаров в разрезе ряда муниципальных образований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rPr>
                <w:color w:val="000000" w:themeColor="text1"/>
                <w:sz w:val="24"/>
                <w:szCs w:val="24"/>
              </w:rPr>
            </w:pPr>
            <w:r w:rsidRPr="005428EA">
              <w:rPr>
                <w:color w:val="000000" w:themeColor="text1"/>
                <w:kern w:val="2"/>
                <w:sz w:val="24"/>
                <w:szCs w:val="24"/>
                <w:lang w:eastAsia="ar-SA" w:bidi="hi-IN"/>
              </w:rPr>
              <w:t>Экономическое управление администрации Златоустовского городского округа</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kern w:val="2"/>
                <w:lang w:eastAsia="ar-SA" w:bidi="hi-IN"/>
              </w:rPr>
            </w:pPr>
            <w:r w:rsidRPr="005428EA">
              <w:rPr>
                <w:rFonts w:ascii="Times New Roman" w:hAnsi="Times New Roman" w:cs="Times New Roman"/>
                <w:color w:val="000000" w:themeColor="text1"/>
                <w:kern w:val="2"/>
                <w:lang w:eastAsia="ar-SA" w:bidi="hi-IN"/>
              </w:rPr>
              <w:t>Анализ ценовой ситуации на продовольственном рынке</w:t>
            </w:r>
          </w:p>
        </w:tc>
      </w:tr>
      <w:tr w:rsidR="00811AEE" w:rsidRPr="005428EA" w:rsidTr="00A90250">
        <w:trPr>
          <w:trHeight w:val="2293"/>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lastRenderedPageBreak/>
              <w:t>5</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kern w:val="2"/>
                <w:lang w:eastAsia="ar-SA" w:bidi="hi-IN"/>
              </w:rPr>
            </w:pPr>
            <w:r w:rsidRPr="005428EA">
              <w:rPr>
                <w:rFonts w:ascii="Times New Roman" w:hAnsi="Times New Roman" w:cs="Times New Roman"/>
                <w:color w:val="000000" w:themeColor="text1"/>
                <w:kern w:val="2"/>
                <w:lang w:eastAsia="ar-SA" w:bidi="hi-IN"/>
              </w:rPr>
              <w:t>Консультационное и информационно-аналитическое обеспечение участников потребительского рынка, в том числе путем проведения семинаров, совещаний, круглых столов для субъектов предпринимательской деятельности</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rPr>
                <w:color w:val="000000" w:themeColor="text1"/>
                <w:kern w:val="2"/>
                <w:sz w:val="24"/>
                <w:szCs w:val="24"/>
                <w:lang w:eastAsia="ar-SA" w:bidi="hi-IN"/>
              </w:rPr>
            </w:pPr>
            <w:r w:rsidRPr="005428EA">
              <w:rPr>
                <w:color w:val="000000" w:themeColor="text1"/>
                <w:kern w:val="2"/>
                <w:sz w:val="24"/>
                <w:szCs w:val="24"/>
                <w:lang w:eastAsia="ar-SA" w:bidi="hi-IN"/>
              </w:rPr>
              <w:t>Экономическое управление администрации Златоустовского городского округа</w:t>
            </w:r>
          </w:p>
          <w:p w:rsidR="00811AEE" w:rsidRPr="005428EA" w:rsidRDefault="00811AEE" w:rsidP="00A90250">
            <w:pPr>
              <w:ind w:left="-57" w:right="-57"/>
              <w:jc w:val="center"/>
              <w:rPr>
                <w:color w:val="000000" w:themeColor="text1"/>
                <w:kern w:val="2"/>
                <w:sz w:val="24"/>
                <w:szCs w:val="24"/>
                <w:lang w:eastAsia="ar-SA" w:bidi="hi-IN"/>
              </w:rPr>
            </w:pPr>
          </w:p>
          <w:p w:rsidR="00811AEE" w:rsidRPr="005428EA" w:rsidRDefault="00811AEE" w:rsidP="00085B90">
            <w:pPr>
              <w:tabs>
                <w:tab w:val="center" w:pos="4521"/>
                <w:tab w:val="right" w:pos="9355"/>
              </w:tabs>
              <w:ind w:left="-85" w:right="-85"/>
              <w:jc w:val="center"/>
              <w:rPr>
                <w:bCs/>
                <w:color w:val="000000" w:themeColor="text1"/>
                <w:sz w:val="24"/>
                <w:szCs w:val="24"/>
              </w:rPr>
            </w:pPr>
            <w:r w:rsidRPr="005428EA">
              <w:rPr>
                <w:color w:val="000000" w:themeColor="text1"/>
                <w:sz w:val="24"/>
                <w:szCs w:val="24"/>
              </w:rPr>
              <w:t xml:space="preserve">АНО «Центр развития </w:t>
            </w:r>
            <w:r w:rsidR="00085B90">
              <w:rPr>
                <w:color w:val="000000" w:themeColor="text1"/>
                <w:sz w:val="24"/>
                <w:szCs w:val="24"/>
              </w:rPr>
              <w:br/>
            </w:r>
            <w:r w:rsidRPr="005428EA">
              <w:rPr>
                <w:color w:val="000000" w:themeColor="text1"/>
                <w:sz w:val="24"/>
                <w:szCs w:val="24"/>
              </w:rPr>
              <w:t xml:space="preserve">и поддержки малого и среднего предпринимательства </w:t>
            </w:r>
            <w:r w:rsidR="00A90250" w:rsidRPr="005428EA">
              <w:rPr>
                <w:color w:val="000000" w:themeColor="text1"/>
                <w:kern w:val="2"/>
                <w:sz w:val="24"/>
                <w:szCs w:val="24"/>
                <w:lang w:eastAsia="ar-SA" w:bidi="hi-IN"/>
              </w:rPr>
              <w:t>Златоустовского городского округа</w:t>
            </w:r>
            <w:r w:rsidRPr="005428EA">
              <w:rPr>
                <w:color w:val="000000" w:themeColor="text1"/>
                <w:sz w:val="24"/>
                <w:szCs w:val="24"/>
              </w:rPr>
              <w:t>»</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kern w:val="2"/>
                <w:lang w:eastAsia="ar-SA" w:bidi="hi-IN"/>
              </w:rPr>
            </w:pPr>
            <w:r w:rsidRPr="005428EA">
              <w:rPr>
                <w:rFonts w:ascii="Times New Roman" w:hAnsi="Times New Roman" w:cs="Times New Roman"/>
                <w:color w:val="000000" w:themeColor="text1"/>
                <w:kern w:val="2"/>
                <w:lang w:eastAsia="ar-SA" w:bidi="hi-IN"/>
              </w:rPr>
              <w:t xml:space="preserve">Доведение актуальной информации </w:t>
            </w:r>
            <w:r w:rsidRPr="005428EA">
              <w:rPr>
                <w:rFonts w:ascii="Times New Roman" w:hAnsi="Times New Roman" w:cs="Times New Roman"/>
                <w:color w:val="000000" w:themeColor="text1"/>
                <w:kern w:val="2"/>
                <w:lang w:eastAsia="ar-SA" w:bidi="hi-IN"/>
              </w:rPr>
              <w:br/>
              <w:t>до предпринимательского сообщества</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6. Рынок туристских услуг</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6.1. Сведения о показателе (индикаторе) развития конкуренции на рынке туристских услуг и благоустройства городской среды:</w:t>
      </w:r>
    </w:p>
    <w:tbl>
      <w:tblPr>
        <w:tblW w:w="15363" w:type="dxa"/>
        <w:tblInd w:w="149" w:type="dxa"/>
        <w:tblLayout w:type="fixed"/>
        <w:tblCellMar>
          <w:left w:w="0" w:type="dxa"/>
          <w:right w:w="0" w:type="dxa"/>
        </w:tblCellMar>
        <w:tblLook w:val="04A0"/>
      </w:tblPr>
      <w:tblGrid>
        <w:gridCol w:w="567"/>
        <w:gridCol w:w="6521"/>
        <w:gridCol w:w="1417"/>
        <w:gridCol w:w="1134"/>
        <w:gridCol w:w="1134"/>
        <w:gridCol w:w="1134"/>
        <w:gridCol w:w="1276"/>
        <w:gridCol w:w="1134"/>
        <w:gridCol w:w="1046"/>
      </w:tblGrid>
      <w:tr w:rsidR="00811AEE" w:rsidRPr="005428EA" w:rsidTr="00A90250">
        <w:trPr>
          <w:trHeight w:val="644"/>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textAlignment w:val="baseline"/>
              <w:rPr>
                <w:color w:val="000000" w:themeColor="text1"/>
                <w:sz w:val="24"/>
                <w:szCs w:val="24"/>
              </w:rPr>
            </w:pPr>
            <w:r w:rsidRPr="005428EA">
              <w:rPr>
                <w:color w:val="000000" w:themeColor="text1"/>
                <w:kern w:val="2"/>
                <w:sz w:val="24"/>
                <w:szCs w:val="24"/>
                <w:lang w:eastAsia="ar-SA" w:bidi="hi-IN"/>
              </w:rPr>
              <w:t>№ п/п</w:t>
            </w:r>
          </w:p>
        </w:tc>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tabs>
                <w:tab w:val="left" w:pos="5509"/>
              </w:tabs>
              <w:ind w:left="-57" w:right="-57"/>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2022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2023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2024 г.</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2025 г.</w:t>
            </w:r>
          </w:p>
        </w:tc>
        <w:tc>
          <w:tcPr>
            <w:tcW w:w="1134"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2026 г.</w:t>
            </w:r>
          </w:p>
        </w:tc>
        <w:tc>
          <w:tcPr>
            <w:tcW w:w="1046"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2027 г.</w:t>
            </w:r>
          </w:p>
        </w:tc>
      </w:tr>
      <w:tr w:rsidR="00811AEE" w:rsidRPr="005428EA" w:rsidTr="00A90250">
        <w:trPr>
          <w:trHeight w:val="316"/>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w:t>
            </w:r>
          </w:p>
        </w:tc>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tabs>
                <w:tab w:val="left" w:pos="5509"/>
              </w:tabs>
              <w:ind w:left="-57" w:right="-57"/>
              <w:jc w:val="both"/>
              <w:textAlignment w:val="baseline"/>
              <w:rPr>
                <w:color w:val="000000" w:themeColor="text1"/>
                <w:sz w:val="24"/>
                <w:szCs w:val="24"/>
              </w:rPr>
            </w:pPr>
            <w:r w:rsidRPr="005428EA">
              <w:rPr>
                <w:color w:val="000000" w:themeColor="text1"/>
                <w:sz w:val="24"/>
                <w:szCs w:val="24"/>
              </w:rPr>
              <w:t>Увеличение туристического потока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Человек</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351 278</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405 024</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450 000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500 000</w:t>
            </w:r>
          </w:p>
        </w:tc>
        <w:tc>
          <w:tcPr>
            <w:tcW w:w="1134"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550 000</w:t>
            </w:r>
          </w:p>
        </w:tc>
        <w:tc>
          <w:tcPr>
            <w:tcW w:w="1046"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550 000</w:t>
            </w:r>
          </w:p>
        </w:tc>
      </w:tr>
      <w:tr w:rsidR="00811AEE" w:rsidRPr="005428EA" w:rsidTr="00A90250">
        <w:trPr>
          <w:trHeight w:val="316"/>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w:t>
            </w:r>
          </w:p>
        </w:tc>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tabs>
                <w:tab w:val="left" w:pos="5509"/>
              </w:tabs>
              <w:ind w:left="-57" w:right="-57"/>
              <w:jc w:val="both"/>
              <w:textAlignment w:val="baseline"/>
              <w:rPr>
                <w:color w:val="000000" w:themeColor="text1"/>
                <w:sz w:val="24"/>
                <w:szCs w:val="24"/>
              </w:rPr>
            </w:pPr>
            <w:r w:rsidRPr="005428EA">
              <w:rPr>
                <w:color w:val="000000" w:themeColor="text1"/>
                <w:sz w:val="24"/>
                <w:szCs w:val="24"/>
              </w:rPr>
              <w:t>Увеличение туристических маршрутов</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Единиц</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8</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9</w:t>
            </w:r>
          </w:p>
        </w:tc>
        <w:tc>
          <w:tcPr>
            <w:tcW w:w="1134"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w:t>
            </w:r>
          </w:p>
        </w:tc>
        <w:tc>
          <w:tcPr>
            <w:tcW w:w="1046"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w:t>
            </w:r>
          </w:p>
        </w:tc>
      </w:tr>
      <w:tr w:rsidR="00811AEE" w:rsidRPr="005428EA" w:rsidTr="00A90250">
        <w:trPr>
          <w:trHeight w:val="709"/>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3</w:t>
            </w:r>
          </w:p>
        </w:tc>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tabs>
                <w:tab w:val="left" w:pos="5509"/>
              </w:tabs>
              <w:ind w:left="-57" w:right="-57"/>
              <w:jc w:val="both"/>
              <w:textAlignment w:val="baseline"/>
              <w:rPr>
                <w:color w:val="000000" w:themeColor="text1"/>
                <w:sz w:val="24"/>
                <w:szCs w:val="24"/>
              </w:rPr>
            </w:pPr>
            <w:r w:rsidRPr="005428EA">
              <w:rPr>
                <w:color w:val="000000" w:themeColor="text1"/>
                <w:sz w:val="24"/>
                <w:szCs w:val="24"/>
              </w:rPr>
              <w:t>Международные, всероссийские и региональные выставки, конкурсы, форумы, на которых представлен Златоустовский городской округ</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Единиц</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widowControl w:val="0"/>
              <w:ind w:left="-57" w:right="-57"/>
              <w:jc w:val="center"/>
              <w:rPr>
                <w:color w:val="000000" w:themeColor="text1"/>
                <w:sz w:val="24"/>
                <w:szCs w:val="24"/>
              </w:rPr>
            </w:pPr>
            <w:r w:rsidRPr="005428EA">
              <w:rPr>
                <w:color w:val="000000" w:themeColor="text1"/>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widowControl w:val="0"/>
              <w:ind w:left="-57" w:right="-57"/>
              <w:jc w:val="center"/>
              <w:rPr>
                <w:color w:val="000000" w:themeColor="text1"/>
                <w:sz w:val="24"/>
                <w:szCs w:val="24"/>
              </w:rPr>
            </w:pPr>
            <w:r w:rsidRPr="005428EA">
              <w:rPr>
                <w:color w:val="000000" w:themeColor="text1"/>
                <w:sz w:val="24"/>
                <w:szCs w:val="24"/>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widowControl w:val="0"/>
              <w:ind w:left="-57" w:right="-57"/>
              <w:jc w:val="center"/>
              <w:rPr>
                <w:color w:val="000000" w:themeColor="text1"/>
                <w:sz w:val="24"/>
                <w:szCs w:val="24"/>
              </w:rPr>
            </w:pPr>
            <w:r w:rsidRPr="005428EA">
              <w:rPr>
                <w:color w:val="000000" w:themeColor="text1"/>
                <w:sz w:val="24"/>
                <w:szCs w:val="24"/>
              </w:rPr>
              <w:t>10</w:t>
            </w:r>
          </w:p>
        </w:tc>
        <w:tc>
          <w:tcPr>
            <w:tcW w:w="1134"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widowControl w:val="0"/>
              <w:ind w:left="-57" w:right="-57"/>
              <w:jc w:val="center"/>
              <w:rPr>
                <w:color w:val="000000" w:themeColor="text1"/>
                <w:sz w:val="24"/>
                <w:szCs w:val="24"/>
              </w:rPr>
            </w:pPr>
            <w:r w:rsidRPr="005428EA">
              <w:rPr>
                <w:color w:val="000000" w:themeColor="text1"/>
                <w:sz w:val="24"/>
                <w:szCs w:val="24"/>
              </w:rPr>
              <w:t>10</w:t>
            </w:r>
          </w:p>
        </w:tc>
        <w:tc>
          <w:tcPr>
            <w:tcW w:w="1046"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widowControl w:val="0"/>
              <w:ind w:left="-57" w:right="-57"/>
              <w:jc w:val="center"/>
              <w:rPr>
                <w:color w:val="000000" w:themeColor="text1"/>
                <w:sz w:val="24"/>
                <w:szCs w:val="24"/>
              </w:rPr>
            </w:pPr>
            <w:r w:rsidRPr="005428EA">
              <w:rPr>
                <w:color w:val="000000" w:themeColor="text1"/>
                <w:sz w:val="24"/>
                <w:szCs w:val="24"/>
              </w:rPr>
              <w:t>10</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6.2. Фактическая информация о ситуации на рынке и проблематика.</w:t>
      </w: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На территории Златоустовского городского округа существует 45 организаций (коллективные средства размещения, туристские объекты), сфера деятельности которых связана с туризмом. В целях создания условий для развития въездного </w:t>
      </w:r>
      <w:r w:rsidR="00A90250"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 xml:space="preserve">и внутреннего туризма проведена работа по формированию туристской карты и актуальной информации обо всех туристических объектах города Златоуста, распространяемая в местах прибытия и размещения туристов, на выставочных </w:t>
      </w:r>
      <w:r w:rsidR="00A90250"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и событийных мероприятиях, на которых представлен Златоустовский городской округ. Разработаны буклеты, лифлеты</w:t>
      </w:r>
      <w:r w:rsidR="00A90250"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 xml:space="preserve">о Златоустовском городском округе и туристическом потенциале, о событийных туристических мероприятиях, </w:t>
      </w:r>
      <w:r w:rsidR="00A90250"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 xml:space="preserve">а так же сопутствующая сувенирная продукция. Работает один общий туристско-информационный портал, где собрана </w:t>
      </w:r>
      <w:r w:rsidR="00A90250"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вся информация касающаяся туризма на территории округа http://zlattur.com.</w:t>
      </w: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Основной «точкой притяжения» туристов является национальный парк «Таганай», на территории которого </w:t>
      </w:r>
      <w:r w:rsidRPr="005428EA">
        <w:rPr>
          <w:rFonts w:ascii="Times New Roman" w:hAnsi="Times New Roman"/>
          <w:color w:val="000000" w:themeColor="text1"/>
          <w:sz w:val="28"/>
          <w:szCs w:val="28"/>
        </w:rPr>
        <w:br/>
        <w:t xml:space="preserve">в настоящее время располагается Центральная усадьба (Визит - центр, сувенирная лавка, автопарковка, гостевые дома, автокемпинг, волонтерская поляна, летнее кафе и другая туристическая инфраструктура), шесть туристических приютов </w:t>
      </w:r>
      <w:r w:rsidRPr="005428EA">
        <w:rPr>
          <w:rFonts w:ascii="Times New Roman" w:hAnsi="Times New Roman"/>
          <w:color w:val="000000" w:themeColor="text1"/>
          <w:sz w:val="28"/>
          <w:szCs w:val="28"/>
        </w:rPr>
        <w:lastRenderedPageBreak/>
        <w:t xml:space="preserve">(Центральная усадьба, приют Белый колюч, приют Гремучий ключ, приют Таганай, Киалимский кордон, приют Метеостанция, с общей вместимостью более 300 человек), Визит Центр Семибратка, экокомплекс Черная скала. Гостям </w:t>
      </w:r>
      <w:r w:rsidRPr="005428EA">
        <w:rPr>
          <w:rFonts w:ascii="Times New Roman" w:hAnsi="Times New Roman"/>
          <w:color w:val="000000" w:themeColor="text1"/>
          <w:sz w:val="28"/>
          <w:szCs w:val="28"/>
        </w:rPr>
        <w:br/>
        <w:t xml:space="preserve">и жителям Златоустовского городского округа предлагается посетить одинадцать категорированных туристических маршрутов различной сложности на территории парка (в 2024 году получил паспорт и был открыт новый маршрут с участием детей </w:t>
      </w:r>
      <w:r w:rsidR="00A90250"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 xml:space="preserve">«На краю леса»). </w:t>
      </w: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Главный спортивным событием для г. Златоуста стали соревнования по биатлону в рамках Всероссийской Спартакиады. Всего соревнования в г. Златоусте посетило 72 984 туриста.</w:t>
      </w: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Альтернативой НП «Таганай» выступают набирающие популярность новые точки притяжения - экологическая тропа на г. Косотур (ООПТ регионального значения) и экотропы на Хребет Уреньга (в 2024 году прошел паспортизацию и открылся новый маршрут – тропа «Здоровье» для людей с ОВЗ).</w:t>
      </w: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Для решения проблем в сфере успешного развития туризма, как отрасли экономики, необходимо объединить усилия всех участников рынка туристских услуг посредством муниципально - частного партнерства, что позволит существенно улучшить инфраструктуру туризма и повысить туристскую конкурентоспособность городского округа, развить имеющиеся туристско-рекреационные ресурсы и сделать их экономически прибыльными.</w:t>
      </w: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6.3. План мероприятий («дорожная карта») по развитию конкуренции на рынке туристских услуг и благоустройства городской среды:</w:t>
      </w:r>
    </w:p>
    <w:tbl>
      <w:tblPr>
        <w:tblW w:w="15347" w:type="dxa"/>
        <w:tblInd w:w="149" w:type="dxa"/>
        <w:tblCellMar>
          <w:left w:w="0" w:type="dxa"/>
          <w:right w:w="0" w:type="dxa"/>
        </w:tblCellMar>
        <w:tblLook w:val="04A0"/>
      </w:tblPr>
      <w:tblGrid>
        <w:gridCol w:w="596"/>
        <w:gridCol w:w="4224"/>
        <w:gridCol w:w="1276"/>
        <w:gridCol w:w="4110"/>
        <w:gridCol w:w="5141"/>
      </w:tblGrid>
      <w:tr w:rsidR="00085B90" w:rsidRPr="005428EA" w:rsidTr="00085B90">
        <w:trPr>
          <w:trHeight w:val="638"/>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 xml:space="preserve">№ </w:t>
            </w:r>
            <w:r w:rsidRPr="005428EA">
              <w:rPr>
                <w:color w:val="000000" w:themeColor="text1"/>
                <w:sz w:val="24"/>
                <w:szCs w:val="24"/>
              </w:rPr>
              <w:br/>
              <w:t>п/п</w:t>
            </w:r>
          </w:p>
        </w:tc>
        <w:tc>
          <w:tcPr>
            <w:tcW w:w="42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Наименование мероприятия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Срок, год</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Ответственный исполнитель</w:t>
            </w:r>
          </w:p>
        </w:tc>
        <w:tc>
          <w:tcPr>
            <w:tcW w:w="5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Ожидаемый результат</w:t>
            </w:r>
          </w:p>
        </w:tc>
      </w:tr>
      <w:tr w:rsidR="00085B90" w:rsidRPr="005428EA" w:rsidTr="00085B90">
        <w:trPr>
          <w:trHeight w:val="313"/>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w:t>
            </w:r>
          </w:p>
        </w:tc>
        <w:tc>
          <w:tcPr>
            <w:tcW w:w="42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3</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4</w:t>
            </w:r>
          </w:p>
        </w:tc>
        <w:tc>
          <w:tcPr>
            <w:tcW w:w="5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5</w:t>
            </w:r>
          </w:p>
        </w:tc>
      </w:tr>
      <w:tr w:rsidR="00085B90" w:rsidRPr="005428EA" w:rsidTr="00085B90">
        <w:trPr>
          <w:trHeight w:val="837"/>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w:t>
            </w:r>
          </w:p>
        </w:tc>
        <w:tc>
          <w:tcPr>
            <w:tcW w:w="42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both"/>
              <w:textAlignment w:val="baseline"/>
              <w:rPr>
                <w:color w:val="000000" w:themeColor="text1"/>
                <w:sz w:val="24"/>
                <w:szCs w:val="24"/>
              </w:rPr>
            </w:pPr>
            <w:r w:rsidRPr="005428EA">
              <w:rPr>
                <w:color w:val="000000" w:themeColor="text1"/>
                <w:sz w:val="24"/>
                <w:szCs w:val="24"/>
              </w:rPr>
              <w:t>Разработка и продвижение новых туристских маршрутов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2022-2027 годы</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МАУ «Центр развития туризма Златоустовского городского округа», объекты тур.индустрии</w:t>
            </w:r>
          </w:p>
        </w:tc>
        <w:tc>
          <w:tcPr>
            <w:tcW w:w="5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both"/>
              <w:textAlignment w:val="baseline"/>
              <w:rPr>
                <w:color w:val="000000" w:themeColor="text1"/>
                <w:sz w:val="24"/>
                <w:szCs w:val="24"/>
              </w:rPr>
            </w:pPr>
            <w:r w:rsidRPr="005428EA">
              <w:rPr>
                <w:color w:val="000000" w:themeColor="text1"/>
                <w:sz w:val="24"/>
                <w:szCs w:val="24"/>
              </w:rPr>
              <w:t>Увеличение количества новых туристических маршрутов, увеличение интереса к округу, увеличение турпотокав округ</w:t>
            </w:r>
          </w:p>
        </w:tc>
      </w:tr>
      <w:tr w:rsidR="00085B90" w:rsidRPr="005428EA" w:rsidTr="00085B90">
        <w:trPr>
          <w:trHeight w:val="552"/>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w:t>
            </w:r>
          </w:p>
        </w:tc>
        <w:tc>
          <w:tcPr>
            <w:tcW w:w="42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both"/>
              <w:textAlignment w:val="baseline"/>
              <w:rPr>
                <w:color w:val="000000" w:themeColor="text1"/>
                <w:sz w:val="24"/>
                <w:szCs w:val="24"/>
              </w:rPr>
            </w:pPr>
            <w:r w:rsidRPr="005428EA">
              <w:rPr>
                <w:color w:val="000000" w:themeColor="text1"/>
                <w:sz w:val="24"/>
                <w:szCs w:val="24"/>
              </w:rPr>
              <w:t>Содействие и поддержка в проведении событийных мероприятий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2022-2027 годы</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МАУ «Центр развития туризма Златоустовского городского округа»</w:t>
            </w:r>
          </w:p>
        </w:tc>
        <w:tc>
          <w:tcPr>
            <w:tcW w:w="5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both"/>
              <w:textAlignment w:val="baseline"/>
              <w:rPr>
                <w:color w:val="000000" w:themeColor="text1"/>
                <w:sz w:val="24"/>
                <w:szCs w:val="24"/>
              </w:rPr>
            </w:pPr>
            <w:r w:rsidRPr="005428EA">
              <w:rPr>
                <w:color w:val="000000" w:themeColor="text1"/>
                <w:sz w:val="24"/>
                <w:szCs w:val="24"/>
              </w:rPr>
              <w:t>Увеличение туристского потока в округ</w:t>
            </w:r>
          </w:p>
        </w:tc>
      </w:tr>
    </w:tbl>
    <w:p w:rsidR="00811AEE" w:rsidRPr="004148AB" w:rsidRDefault="00811AEE" w:rsidP="00811AEE">
      <w:pPr>
        <w:pStyle w:val="ac"/>
        <w:tabs>
          <w:tab w:val="left" w:pos="8640"/>
        </w:tabs>
        <w:suppressAutoHyphens/>
        <w:ind w:left="1134"/>
        <w:jc w:val="center"/>
        <w:rPr>
          <w:rFonts w:ascii="Times New Roman" w:hAnsi="Times New Roman"/>
          <w:color w:val="000000" w:themeColor="text1"/>
          <w:sz w:val="24"/>
          <w:szCs w:val="24"/>
        </w:rPr>
      </w:pP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7. Рынок услуг в сфере наружной рекламы</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7.1. Сведения о показателе (индикаторе) развития конкуренции на рынке услуг в сфере наружной рекламы:</w:t>
      </w:r>
    </w:p>
    <w:tbl>
      <w:tblPr>
        <w:tblW w:w="15309" w:type="dxa"/>
        <w:tblInd w:w="149" w:type="dxa"/>
        <w:tblLayout w:type="fixed"/>
        <w:tblCellMar>
          <w:left w:w="0" w:type="dxa"/>
          <w:right w:w="0" w:type="dxa"/>
        </w:tblCellMar>
        <w:tblLook w:val="04A0"/>
      </w:tblPr>
      <w:tblGrid>
        <w:gridCol w:w="748"/>
        <w:gridCol w:w="6623"/>
        <w:gridCol w:w="1560"/>
        <w:gridCol w:w="1134"/>
        <w:gridCol w:w="1134"/>
        <w:gridCol w:w="1134"/>
        <w:gridCol w:w="1134"/>
        <w:gridCol w:w="992"/>
        <w:gridCol w:w="850"/>
      </w:tblGrid>
      <w:tr w:rsidR="00085B90" w:rsidRPr="005428EA" w:rsidTr="00085B90">
        <w:trPr>
          <w:trHeight w:val="636"/>
        </w:trPr>
        <w:tc>
          <w:tcPr>
            <w:tcW w:w="7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 п/п</w:t>
            </w:r>
          </w:p>
        </w:tc>
        <w:tc>
          <w:tcPr>
            <w:tcW w:w="6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2022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2023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2024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2025 г.</w:t>
            </w:r>
          </w:p>
        </w:tc>
        <w:tc>
          <w:tcPr>
            <w:tcW w:w="992"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2026 г.</w:t>
            </w:r>
          </w:p>
        </w:tc>
        <w:tc>
          <w:tcPr>
            <w:tcW w:w="850"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2027 г.</w:t>
            </w:r>
          </w:p>
        </w:tc>
      </w:tr>
      <w:tr w:rsidR="00085B90" w:rsidRPr="005428EA" w:rsidTr="00085B90">
        <w:trPr>
          <w:trHeight w:val="636"/>
        </w:trPr>
        <w:tc>
          <w:tcPr>
            <w:tcW w:w="7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w:t>
            </w:r>
          </w:p>
        </w:tc>
        <w:tc>
          <w:tcPr>
            <w:tcW w:w="6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both"/>
              <w:textAlignment w:val="baseline"/>
              <w:rPr>
                <w:color w:val="000000" w:themeColor="text1"/>
                <w:sz w:val="24"/>
                <w:szCs w:val="24"/>
              </w:rPr>
            </w:pPr>
            <w:r w:rsidRPr="005428EA">
              <w:rPr>
                <w:color w:val="000000" w:themeColor="text1"/>
                <w:sz w:val="24"/>
                <w:szCs w:val="24"/>
              </w:rPr>
              <w:t xml:space="preserve">Доля организаций частной формы собственности в сфере наружной рекламы </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Проценты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100</w:t>
            </w:r>
          </w:p>
        </w:tc>
        <w:tc>
          <w:tcPr>
            <w:tcW w:w="992"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100</w:t>
            </w:r>
          </w:p>
        </w:tc>
        <w:tc>
          <w:tcPr>
            <w:tcW w:w="850"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100</w:t>
            </w:r>
          </w:p>
        </w:tc>
      </w:tr>
    </w:tbl>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lastRenderedPageBreak/>
        <w:t xml:space="preserve">7.2. Фактическая информация о ситуации на рынке и проблематика: </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В 2024 году на территории Златоустовского городского округа была проведена работа по актуализации  существующей Схемы размещения рекламных конструкций и 17.01.2025 г. Постановлением администрации Златоустовского городского округа </w:t>
      </w:r>
      <w:r w:rsidR="00A90250" w:rsidRPr="005428EA">
        <w:rPr>
          <w:rFonts w:ascii="Times New Roman" w:hAnsi="Times New Roman"/>
          <w:color w:val="000000" w:themeColor="text1"/>
          <w:sz w:val="28"/>
          <w:szCs w:val="28"/>
        </w:rPr>
        <w:t xml:space="preserve">№ </w:t>
      </w:r>
      <w:r w:rsidRPr="005428EA">
        <w:rPr>
          <w:rFonts w:ascii="Times New Roman" w:hAnsi="Times New Roman"/>
          <w:color w:val="000000" w:themeColor="text1"/>
          <w:sz w:val="28"/>
          <w:szCs w:val="28"/>
        </w:rPr>
        <w:t>9-П/АДМ была утверждена в новой редакции Схема размещения рекламных конструкций допустимых к установке на территории Златоустовского городского округа.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В 2024 году доходы в местный бюджет от рекламной деятельности составили 1,025 млн. рублей. </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В 2024 году выявлено 105 незаконных рекламных конструкций и демонтировано 43 незаконных рекламных конструкций за счет средств местного бюджета.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Оптимизация рекламного пространства подразумевает внедрение современных высокотехнологичных носителей, </w:t>
      </w:r>
      <w:r w:rsidRPr="005428EA">
        <w:rPr>
          <w:rFonts w:ascii="Times New Roman" w:hAnsi="Times New Roman"/>
          <w:color w:val="000000" w:themeColor="text1"/>
          <w:sz w:val="28"/>
          <w:szCs w:val="28"/>
        </w:rPr>
        <w:br/>
        <w:t>что способствует формированию благоприятной городской среды, повышению спроса на наружные рекламные носители.</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7.3. План мероприятий по развитию конкуренции на рынке услуг в сфере наружной рекламы:</w:t>
      </w:r>
    </w:p>
    <w:tbl>
      <w:tblPr>
        <w:tblW w:w="15282" w:type="dxa"/>
        <w:tblInd w:w="149" w:type="dxa"/>
        <w:tblLayout w:type="fixed"/>
        <w:tblCellMar>
          <w:left w:w="0" w:type="dxa"/>
          <w:right w:w="0" w:type="dxa"/>
        </w:tblCellMar>
        <w:tblLook w:val="04A0"/>
      </w:tblPr>
      <w:tblGrid>
        <w:gridCol w:w="567"/>
        <w:gridCol w:w="4820"/>
        <w:gridCol w:w="1417"/>
        <w:gridCol w:w="4111"/>
        <w:gridCol w:w="4367"/>
      </w:tblGrid>
      <w:tr w:rsidR="005428EA" w:rsidRPr="005428EA" w:rsidTr="007E17CB">
        <w:trPr>
          <w:trHeight w:val="460"/>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 xml:space="preserve">№ </w:t>
            </w:r>
          </w:p>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п/п</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Наименование мероприятия</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Срок, год</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Ответственный исполнитель</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Ожидаемый результат</w:t>
            </w:r>
          </w:p>
        </w:tc>
      </w:tr>
      <w:tr w:rsidR="005428EA" w:rsidRPr="005428EA" w:rsidTr="00085B90">
        <w:trPr>
          <w:trHeight w:val="311"/>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1</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3</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4</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5</w:t>
            </w:r>
          </w:p>
        </w:tc>
      </w:tr>
      <w:tr w:rsidR="005428EA" w:rsidRPr="005428EA" w:rsidTr="00085B90">
        <w:trPr>
          <w:trHeight w:val="1087"/>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1</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spacing w:val="2"/>
              </w:rPr>
            </w:pPr>
            <w:r w:rsidRPr="005428EA">
              <w:rPr>
                <w:rFonts w:ascii="Times New Roman" w:hAnsi="Times New Roman" w:cs="Times New Roman"/>
                <w:color w:val="000000" w:themeColor="text1"/>
                <w:spacing w:val="2"/>
              </w:rPr>
              <w:t>Размещение на официальном сайте Златоустовского городского округа нормативных правовых актов, регулирующих сферу наружной рекламы</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2024 - 2027 годы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 xml:space="preserve">Управление Архитектуры </w:t>
            </w:r>
            <w:r w:rsidRPr="005428EA">
              <w:rPr>
                <w:color w:val="000000" w:themeColor="text1"/>
                <w:sz w:val="24"/>
                <w:szCs w:val="24"/>
              </w:rPr>
              <w:br/>
              <w:t>и градостроительства администрации Златоустовского городского округа</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Повышение уровня информированности хозяйствующих субъектов </w:t>
            </w:r>
          </w:p>
        </w:tc>
      </w:tr>
      <w:tr w:rsidR="005428EA" w:rsidRPr="005428EA" w:rsidTr="00085B90">
        <w:trPr>
          <w:trHeight w:val="834"/>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2</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spacing w:val="2"/>
              </w:rPr>
            </w:pPr>
            <w:r w:rsidRPr="005428EA">
              <w:rPr>
                <w:rFonts w:ascii="Times New Roman" w:hAnsi="Times New Roman" w:cs="Times New Roman"/>
                <w:color w:val="000000" w:themeColor="text1"/>
                <w:spacing w:val="2"/>
              </w:rPr>
              <w:t>Актуализация схем размещения рекламных конструкций</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2024 - 2027 годы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 xml:space="preserve">Управление Архитектуры </w:t>
            </w:r>
            <w:r w:rsidRPr="005428EA">
              <w:rPr>
                <w:color w:val="000000" w:themeColor="text1"/>
                <w:sz w:val="24"/>
                <w:szCs w:val="24"/>
              </w:rPr>
              <w:br/>
              <w:t>и градостроительства администрации Златоустовского городского округа</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Открытый доступ для хозяйствующих субъектов к схемам размещения рекламных конструкций</w:t>
            </w:r>
          </w:p>
        </w:tc>
      </w:tr>
      <w:tr w:rsidR="005428EA" w:rsidRPr="005428EA" w:rsidTr="00085B90">
        <w:trPr>
          <w:trHeight w:val="831"/>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3</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spacing w:val="2"/>
              </w:rPr>
            </w:pPr>
            <w:r w:rsidRPr="005428EA">
              <w:rPr>
                <w:rFonts w:ascii="Times New Roman" w:hAnsi="Times New Roman" w:cs="Times New Roman"/>
                <w:color w:val="000000" w:themeColor="text1"/>
                <w:spacing w:val="2"/>
              </w:rPr>
              <w:t xml:space="preserve">Выдача разрешения на установку </w:t>
            </w:r>
            <w:r w:rsidRPr="005428EA">
              <w:rPr>
                <w:rFonts w:ascii="Times New Roman" w:hAnsi="Times New Roman" w:cs="Times New Roman"/>
                <w:color w:val="000000" w:themeColor="text1"/>
                <w:spacing w:val="2"/>
              </w:rPr>
              <w:br/>
              <w:t xml:space="preserve">и эксплуатацию рекламной конструкции </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2024 - 2027 годы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 xml:space="preserve">Управление Архитектуры </w:t>
            </w:r>
            <w:r w:rsidRPr="005428EA">
              <w:rPr>
                <w:color w:val="000000" w:themeColor="text1"/>
                <w:sz w:val="24"/>
                <w:szCs w:val="24"/>
              </w:rPr>
              <w:br/>
              <w:t>и градостроительства администрации Златоустовского городского округа</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Контроль за соблюдением законодательства Российской Федерации в сфере наружной рекламы</w:t>
            </w:r>
          </w:p>
        </w:tc>
      </w:tr>
      <w:tr w:rsidR="005428EA" w:rsidRPr="005428EA" w:rsidTr="00085B90">
        <w:trPr>
          <w:trHeight w:val="1135"/>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4</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spacing w:val="2"/>
              </w:rPr>
            </w:pPr>
            <w:r w:rsidRPr="005428EA">
              <w:rPr>
                <w:rFonts w:ascii="Times New Roman" w:hAnsi="Times New Roman" w:cs="Times New Roman"/>
                <w:color w:val="000000" w:themeColor="text1"/>
                <w:spacing w:val="2"/>
              </w:rPr>
              <w:t xml:space="preserve">Проведение торгов на право установки </w:t>
            </w:r>
            <w:r w:rsidRPr="005428EA">
              <w:rPr>
                <w:rFonts w:ascii="Times New Roman" w:hAnsi="Times New Roman" w:cs="Times New Roman"/>
                <w:color w:val="000000" w:themeColor="text1"/>
                <w:spacing w:val="2"/>
              </w:rPr>
              <w:br/>
              <w:t>и эксплуатации рекламных конструкций</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2024 - 2027 годы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 xml:space="preserve">Орган местного самоуправления </w:t>
            </w:r>
          </w:p>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«Комитет по управлению имуществом Златоустовского городского округа»</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Повышение качества услуг, повышение конкуренции </w:t>
            </w:r>
          </w:p>
        </w:tc>
      </w:tr>
      <w:tr w:rsidR="005428EA" w:rsidRPr="005428EA" w:rsidTr="004148AB">
        <w:trPr>
          <w:trHeight w:val="757"/>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5</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spacing w:val="2"/>
              </w:rPr>
            </w:pPr>
            <w:r w:rsidRPr="005428EA">
              <w:rPr>
                <w:rFonts w:ascii="Times New Roman" w:hAnsi="Times New Roman" w:cs="Times New Roman"/>
                <w:color w:val="000000" w:themeColor="text1"/>
                <w:spacing w:val="2"/>
              </w:rPr>
              <w:t>Выявление и демонтаж незаконных рекламных конструкций</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2024 - 2027 годы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 xml:space="preserve">Управление Архитектуры </w:t>
            </w:r>
            <w:r w:rsidRPr="005428EA">
              <w:rPr>
                <w:color w:val="000000" w:themeColor="text1"/>
                <w:sz w:val="24"/>
                <w:szCs w:val="24"/>
              </w:rPr>
              <w:br/>
              <w:t>и градостроительства администрации Златоустовского городского округа</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Контроль за соблюдениемзаконодательства Российской Федерации в сфере наружной рекламы</w:t>
            </w:r>
          </w:p>
        </w:tc>
      </w:tr>
      <w:tr w:rsidR="005428EA" w:rsidRPr="005428EA" w:rsidTr="00085B90">
        <w:trPr>
          <w:trHeight w:val="859"/>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lastRenderedPageBreak/>
              <w:t>6</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spacing w:val="2"/>
              </w:rPr>
            </w:pPr>
            <w:r w:rsidRPr="005428EA">
              <w:rPr>
                <w:rFonts w:ascii="Times New Roman" w:hAnsi="Times New Roman" w:cs="Times New Roman"/>
                <w:color w:val="000000" w:themeColor="text1"/>
                <w:spacing w:val="2"/>
              </w:rPr>
              <w:t xml:space="preserve">Осуществление взаимодействия органов власти при осуществлении контроля </w:t>
            </w:r>
            <w:r w:rsidR="005428EA" w:rsidRPr="005428EA">
              <w:rPr>
                <w:rFonts w:ascii="Times New Roman" w:hAnsi="Times New Roman" w:cs="Times New Roman"/>
                <w:color w:val="000000" w:themeColor="text1"/>
                <w:spacing w:val="2"/>
              </w:rPr>
              <w:br/>
            </w:r>
            <w:r w:rsidRPr="005428EA">
              <w:rPr>
                <w:rFonts w:ascii="Times New Roman" w:hAnsi="Times New Roman" w:cs="Times New Roman"/>
                <w:color w:val="000000" w:themeColor="text1"/>
                <w:spacing w:val="2"/>
              </w:rPr>
              <w:t>в сфере наружной рекламы</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2024 - 2027 годы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 xml:space="preserve">Управление Архитектуры </w:t>
            </w:r>
            <w:r w:rsidRPr="005428EA">
              <w:rPr>
                <w:color w:val="000000" w:themeColor="text1"/>
                <w:sz w:val="24"/>
                <w:szCs w:val="24"/>
              </w:rPr>
              <w:br/>
              <w:t>и градостроительства администрации Златоустовского городского округа</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Контроль за соблюдением законодательства Российской Федерации в сфере наружной рекламы</w:t>
            </w:r>
          </w:p>
        </w:tc>
      </w:tr>
    </w:tbl>
    <w:p w:rsidR="00811AEE" w:rsidRPr="007E17CB" w:rsidRDefault="00811AEE" w:rsidP="007E17CB">
      <w:pPr>
        <w:pStyle w:val="ac"/>
        <w:tabs>
          <w:tab w:val="left" w:pos="8640"/>
        </w:tabs>
        <w:suppressAutoHyphens/>
        <w:ind w:firstLine="851"/>
        <w:jc w:val="both"/>
        <w:rPr>
          <w:rFonts w:ascii="Times New Roman" w:hAnsi="Times New Roman"/>
          <w:color w:val="000000" w:themeColor="text1"/>
          <w:sz w:val="16"/>
          <w:szCs w:val="16"/>
        </w:rPr>
      </w:pPr>
    </w:p>
    <w:p w:rsidR="00811AEE" w:rsidRPr="005428EA" w:rsidRDefault="00811AEE" w:rsidP="007E17CB">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Системные мероприятия, направленные на развитие конкурентной среды</w:t>
      </w:r>
    </w:p>
    <w:p w:rsidR="00811AEE" w:rsidRPr="007E17CB" w:rsidRDefault="00811AEE" w:rsidP="00811AEE">
      <w:pPr>
        <w:pStyle w:val="ac"/>
        <w:tabs>
          <w:tab w:val="left" w:pos="8640"/>
        </w:tabs>
        <w:suppressAutoHyphens/>
        <w:ind w:left="1134"/>
        <w:jc w:val="center"/>
        <w:rPr>
          <w:rFonts w:ascii="Times New Roman" w:hAnsi="Times New Roman"/>
          <w:color w:val="000000" w:themeColor="text1"/>
          <w:sz w:val="16"/>
          <w:szCs w:val="16"/>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61"/>
        <w:gridCol w:w="9124"/>
        <w:gridCol w:w="1402"/>
        <w:gridCol w:w="4127"/>
      </w:tblGrid>
      <w:tr w:rsidR="005428EA" w:rsidRPr="005428EA" w:rsidTr="009D4848">
        <w:trPr>
          <w:trHeight w:val="322"/>
        </w:trPr>
        <w:tc>
          <w:tcPr>
            <w:tcW w:w="194" w:type="pct"/>
            <w:vMerge w:val="restar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 xml:space="preserve">№ </w:t>
            </w:r>
            <w:r w:rsidRPr="005428EA">
              <w:rPr>
                <w:bCs/>
                <w:color w:val="000000" w:themeColor="text1"/>
                <w:sz w:val="24"/>
                <w:szCs w:val="24"/>
              </w:rPr>
              <w:br/>
              <w:t>п/п</w:t>
            </w:r>
          </w:p>
        </w:tc>
        <w:tc>
          <w:tcPr>
            <w:tcW w:w="300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Наименование мероприятия</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Срок исполнения</w:t>
            </w:r>
          </w:p>
        </w:tc>
        <w:tc>
          <w:tcPr>
            <w:tcW w:w="1348" w:type="pct"/>
            <w:vMerge w:val="restar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Ответственные исполнители</w:t>
            </w:r>
          </w:p>
        </w:tc>
      </w:tr>
      <w:tr w:rsidR="005428EA" w:rsidRPr="005428EA" w:rsidTr="009D4848">
        <w:trPr>
          <w:trHeight w:val="276"/>
        </w:trPr>
        <w:tc>
          <w:tcPr>
            <w:tcW w:w="194" w:type="pct"/>
            <w:vMerge/>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p>
        </w:tc>
        <w:tc>
          <w:tcPr>
            <w:tcW w:w="3000" w:type="pct"/>
            <w:gridSpan w:val="2"/>
            <w:vMerge/>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p>
        </w:tc>
      </w:tr>
      <w:tr w:rsidR="005428EA" w:rsidRPr="005428EA" w:rsidTr="009D4848">
        <w:trPr>
          <w:trHeight w:val="144"/>
          <w:tblHeader/>
        </w:trPr>
        <w:tc>
          <w:tcPr>
            <w:tcW w:w="194" w:type="pc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1</w:t>
            </w:r>
          </w:p>
        </w:tc>
        <w:tc>
          <w:tcPr>
            <w:tcW w:w="3000" w:type="pct"/>
            <w:gridSpan w:val="2"/>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3</w:t>
            </w:r>
          </w:p>
        </w:tc>
        <w:tc>
          <w:tcPr>
            <w:tcW w:w="1348" w:type="pc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4</w:t>
            </w:r>
          </w:p>
        </w:tc>
      </w:tr>
      <w:tr w:rsidR="005428EA" w:rsidRPr="005428EA" w:rsidTr="009D4848">
        <w:trPr>
          <w:trHeight w:val="264"/>
          <w:tblHeader/>
        </w:trPr>
        <w:tc>
          <w:tcPr>
            <w:tcW w:w="5000" w:type="pct"/>
            <w:gridSpan w:val="5"/>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bCs/>
                <w:color w:val="000000" w:themeColor="text1"/>
                <w:sz w:val="24"/>
                <w:szCs w:val="24"/>
              </w:rPr>
            </w:pPr>
            <w:r w:rsidRPr="005428EA">
              <w:rPr>
                <w:bCs/>
                <w:color w:val="000000" w:themeColor="text1"/>
                <w:sz w:val="24"/>
                <w:szCs w:val="24"/>
              </w:rPr>
              <w:t>1. </w:t>
            </w:r>
            <w:r w:rsidRPr="005428EA">
              <w:rPr>
                <w:color w:val="000000" w:themeColor="text1"/>
                <w:sz w:val="24"/>
                <w:szCs w:val="24"/>
              </w:rPr>
              <w:t>Мероприятия, направленные на устранение избыточного государственного регулирования и снижение административных барьеров</w:t>
            </w:r>
          </w:p>
        </w:tc>
      </w:tr>
      <w:tr w:rsidR="005428EA" w:rsidRPr="005428EA" w:rsidTr="009D4848">
        <w:trPr>
          <w:trHeight w:val="792"/>
          <w:tblHeader/>
        </w:trPr>
        <w:tc>
          <w:tcPr>
            <w:tcW w:w="194"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1.1</w:t>
            </w:r>
          </w:p>
        </w:tc>
        <w:tc>
          <w:tcPr>
            <w:tcW w:w="3000"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bCs/>
                <w:color w:val="000000" w:themeColor="text1"/>
                <w:sz w:val="24"/>
                <w:szCs w:val="24"/>
              </w:rPr>
            </w:pPr>
            <w:r w:rsidRPr="005428EA">
              <w:rPr>
                <w:bCs/>
                <w:color w:val="000000" w:themeColor="text1"/>
                <w:sz w:val="24"/>
                <w:szCs w:val="24"/>
              </w:rPr>
              <w:t xml:space="preserve">Проведение процедуры оценки регулирующего воздействия нормативных правовых актов муниципального образования Златоустовский городской округ </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rFonts w:eastAsia="Calibri"/>
                <w:color w:val="000000" w:themeColor="text1"/>
                <w:sz w:val="24"/>
                <w:szCs w:val="24"/>
                <w:lang w:eastAsia="en-US"/>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144"/>
          <w:tblHeader/>
        </w:trPr>
        <w:tc>
          <w:tcPr>
            <w:tcW w:w="194"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1.2</w:t>
            </w:r>
          </w:p>
        </w:tc>
        <w:tc>
          <w:tcPr>
            <w:tcW w:w="3000"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Организация работы:</w:t>
            </w:r>
          </w:p>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 по выявлению системных проблем предпринимательства на территории Златоустовского городского округа, в том числе административных барьеров;</w:t>
            </w:r>
          </w:p>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 по предотвращению нарушений прав и законных интересов субъектов предпринимательской деятельности и восстановлению их нарушенных прав.</w:t>
            </w:r>
          </w:p>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 xml:space="preserve">Рассмотрение обращений предпринимателей, принятие мер по защите их прав </w:t>
            </w:r>
            <w:r w:rsidR="009D4848" w:rsidRPr="005428EA">
              <w:rPr>
                <w:rFonts w:ascii="Times New Roman" w:hAnsi="Times New Roman" w:cs="Times New Roman"/>
                <w:bCs/>
                <w:color w:val="000000" w:themeColor="text1"/>
              </w:rPr>
              <w:br/>
            </w:r>
            <w:r w:rsidRPr="005428EA">
              <w:rPr>
                <w:rFonts w:ascii="Times New Roman" w:hAnsi="Times New Roman" w:cs="Times New Roman"/>
                <w:bCs/>
                <w:color w:val="000000" w:themeColor="text1"/>
              </w:rPr>
              <w:t>и интересов</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jc w:val="center"/>
              <w:rPr>
                <w:rFonts w:ascii="Times New Roman" w:hAnsi="Times New Roman" w:cs="Times New Roman"/>
                <w:bCs/>
                <w:color w:val="000000" w:themeColor="text1"/>
              </w:rPr>
            </w:pPr>
            <w:r w:rsidRPr="005428EA">
              <w:rPr>
                <w:rFonts w:ascii="Times New Roman" w:hAnsi="Times New Roman" w:cs="Times New Roman"/>
                <w:bCs/>
                <w:color w:val="000000" w:themeColor="text1"/>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jc w:val="center"/>
              <w:rPr>
                <w:rFonts w:ascii="Times New Roman" w:hAnsi="Times New Roman" w:cs="Times New Roman"/>
                <w:bCs/>
                <w:color w:val="000000" w:themeColor="text1"/>
              </w:rPr>
            </w:pPr>
            <w:r w:rsidRPr="005428EA">
              <w:rPr>
                <w:rFonts w:ascii="Times New Roman" w:hAnsi="Times New Roman" w:cs="Times New Roman"/>
                <w:bCs/>
                <w:color w:val="000000" w:themeColor="text1"/>
              </w:rPr>
              <w:t>Уполномоченный по защите прав предпринимателей в Челябинской области (по согласованию)</w:t>
            </w:r>
          </w:p>
        </w:tc>
      </w:tr>
      <w:tr w:rsidR="005428EA" w:rsidRPr="005428EA" w:rsidTr="009D4848">
        <w:trPr>
          <w:trHeight w:val="144"/>
          <w:tblHeader/>
        </w:trPr>
        <w:tc>
          <w:tcPr>
            <w:tcW w:w="5000" w:type="pct"/>
            <w:gridSpan w:val="5"/>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2. Мероприятия, направленные на создание условий для не дискриминационного доступа хозяйствующих субъектов на товарные рынки</w:t>
            </w:r>
          </w:p>
        </w:tc>
      </w:tr>
      <w:tr w:rsidR="005428EA" w:rsidRPr="005428EA" w:rsidTr="009D4848">
        <w:trPr>
          <w:trHeight w:val="144"/>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2.1</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rPr>
                <w:rFonts w:ascii="Times New Roman" w:hAnsi="Times New Roman" w:cs="Times New Roman"/>
                <w:color w:val="000000" w:themeColor="text1"/>
              </w:rPr>
            </w:pPr>
            <w:r w:rsidRPr="005428EA">
              <w:rPr>
                <w:rFonts w:ascii="Times New Roman" w:hAnsi="Times New Roman" w:cs="Times New Roman"/>
                <w:bCs/>
                <w:color w:val="000000" w:themeColor="text1"/>
              </w:rPr>
              <w:t>Формирование, актуализация и размещение на официальном сайте Златоустовского городского округа реестра торговых мест (ярмарок)для реализации продукции местных производителей и производителей других регионов, в том числе произведенных в личных подсобных хозяйствах</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jc w:val="center"/>
              <w:rPr>
                <w:rFonts w:ascii="Times New Roman" w:hAnsi="Times New Roman" w:cs="Times New Roman"/>
                <w:bCs/>
                <w:color w:val="000000" w:themeColor="text1"/>
              </w:rPr>
            </w:pPr>
            <w:r w:rsidRPr="005428EA">
              <w:rPr>
                <w:rFonts w:ascii="Times New Roman" w:hAnsi="Times New Roman" w:cs="Times New Roman"/>
                <w:bCs/>
                <w:color w:val="000000" w:themeColor="text1"/>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144"/>
          <w:tblHeader/>
        </w:trPr>
        <w:tc>
          <w:tcPr>
            <w:tcW w:w="5000" w:type="pct"/>
            <w:gridSpan w:val="5"/>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bCs/>
                <w:color w:val="000000" w:themeColor="text1"/>
                <w:sz w:val="24"/>
                <w:szCs w:val="24"/>
              </w:rPr>
            </w:pPr>
            <w:r w:rsidRPr="005428EA">
              <w:rPr>
                <w:bCs/>
                <w:color w:val="000000" w:themeColor="text1"/>
                <w:sz w:val="24"/>
                <w:szCs w:val="24"/>
              </w:rPr>
              <w:t>3. Мероприятия, направленные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w:t>
            </w:r>
          </w:p>
        </w:tc>
      </w:tr>
      <w:tr w:rsidR="005428EA" w:rsidRPr="005428EA" w:rsidTr="009D4848">
        <w:trPr>
          <w:trHeight w:val="144"/>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3.1</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Утверждение перечня объектов, в отношении которых планируется заключение соглашений о государственно-частном партнерстве (далее именуется - ГЧП), муниципально-частном партнерстве (далее именуется - МЧП), в том числе концессионных соглашений</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jc w:val="center"/>
              <w:rPr>
                <w:rFonts w:ascii="Times New Roman" w:hAnsi="Times New Roman" w:cs="Times New Roman"/>
                <w:bCs/>
                <w:color w:val="000000" w:themeColor="text1"/>
              </w:rPr>
            </w:pPr>
            <w:r w:rsidRPr="005428EA">
              <w:rPr>
                <w:rFonts w:ascii="Times New Roman" w:hAnsi="Times New Roman" w:cs="Times New Roman"/>
                <w:bCs/>
                <w:color w:val="000000" w:themeColor="text1"/>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color w:val="000000" w:themeColor="text1"/>
                <w:sz w:val="24"/>
                <w:szCs w:val="24"/>
              </w:rPr>
            </w:pP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826"/>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3.2</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Утверждение перечня инфраструктурных проектов Челябинской области, реализация которых возможна в рамках ГЧП/МЧП, в том числе концессионных соглашений</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jc w:val="center"/>
              <w:rPr>
                <w:rFonts w:ascii="Times New Roman" w:hAnsi="Times New Roman" w:cs="Times New Roman"/>
                <w:bCs/>
                <w:color w:val="000000" w:themeColor="text1"/>
              </w:rPr>
            </w:pPr>
            <w:r w:rsidRPr="005428EA">
              <w:rPr>
                <w:rFonts w:ascii="Times New Roman" w:hAnsi="Times New Roman" w:cs="Times New Roman"/>
                <w:bCs/>
                <w:color w:val="000000" w:themeColor="text1"/>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color w:val="000000" w:themeColor="text1"/>
                <w:sz w:val="24"/>
                <w:szCs w:val="24"/>
              </w:rPr>
            </w:pP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864"/>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3.3</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Применение механизмов ГЧП/МЧП, заключение концессионных соглашений в одной или нескольких из следующих сфер: спорт; здравоохранение; дошкольное образование; теплоснабжение; водоснабжение; водоотведение; транспорт</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jc w:val="center"/>
              <w:rPr>
                <w:rFonts w:ascii="Times New Roman" w:hAnsi="Times New Roman" w:cs="Times New Roman"/>
                <w:bCs/>
                <w:color w:val="000000" w:themeColor="text1"/>
              </w:rPr>
            </w:pPr>
            <w:r w:rsidRPr="005428EA">
              <w:rPr>
                <w:rFonts w:ascii="Times New Roman" w:hAnsi="Times New Roman" w:cs="Times New Roman"/>
                <w:bCs/>
                <w:color w:val="000000" w:themeColor="text1"/>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color w:val="000000" w:themeColor="text1"/>
                <w:sz w:val="24"/>
                <w:szCs w:val="24"/>
              </w:rPr>
            </w:pP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826"/>
          <w:tblHeader/>
        </w:trPr>
        <w:tc>
          <w:tcPr>
            <w:tcW w:w="5000" w:type="pct"/>
            <w:gridSpan w:val="5"/>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bCs/>
                <w:color w:val="000000" w:themeColor="text1"/>
                <w:sz w:val="24"/>
                <w:szCs w:val="24"/>
              </w:rPr>
            </w:pPr>
            <w:r w:rsidRPr="005428EA">
              <w:rPr>
                <w:bCs/>
                <w:color w:val="000000" w:themeColor="text1"/>
                <w:sz w:val="24"/>
                <w:szCs w:val="24"/>
              </w:rPr>
              <w:lastRenderedPageBreak/>
              <w:t>4. </w:t>
            </w:r>
            <w:r w:rsidRPr="005428EA">
              <w:rPr>
                <w:color w:val="000000" w:themeColor="text1"/>
                <w:sz w:val="24"/>
                <w:szCs w:val="24"/>
              </w:rPr>
              <w:t xml:space="preserve">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 том числе возможности для поиска, отбора, обучения потенциальных предпринимателей и их работу </w:t>
            </w:r>
            <w:r w:rsidR="009D4848" w:rsidRPr="005428EA">
              <w:rPr>
                <w:color w:val="000000" w:themeColor="text1"/>
                <w:sz w:val="24"/>
                <w:szCs w:val="24"/>
              </w:rPr>
              <w:br/>
            </w:r>
            <w:r w:rsidRPr="005428EA">
              <w:rPr>
                <w:color w:val="000000" w:themeColor="text1"/>
                <w:sz w:val="24"/>
                <w:szCs w:val="24"/>
              </w:rPr>
              <w:t>на первоначальном этапе</w:t>
            </w:r>
          </w:p>
        </w:tc>
      </w:tr>
      <w:tr w:rsidR="005428EA" w:rsidRPr="005428EA" w:rsidTr="009D4848">
        <w:trPr>
          <w:trHeight w:val="1993"/>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4.1</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color w:val="000000" w:themeColor="text1"/>
                <w:sz w:val="24"/>
                <w:szCs w:val="24"/>
              </w:rPr>
            </w:pPr>
            <w:r w:rsidRPr="005428EA">
              <w:rPr>
                <w:color w:val="000000" w:themeColor="text1"/>
                <w:sz w:val="24"/>
                <w:szCs w:val="24"/>
              </w:rPr>
              <w:t xml:space="preserve">Консультирование субъектов малого и среднего предпринимательства </w:t>
            </w:r>
            <w:r w:rsidRPr="005428EA">
              <w:rPr>
                <w:color w:val="000000" w:themeColor="text1"/>
                <w:sz w:val="24"/>
                <w:szCs w:val="24"/>
              </w:rPr>
              <w:br/>
              <w:t>и граждан планирующих начать предпринимательскую деятельность</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tabs>
                <w:tab w:val="center" w:pos="4677"/>
                <w:tab w:val="right" w:pos="9355"/>
              </w:tabs>
              <w:ind w:left="-57" w:right="-57"/>
              <w:jc w:val="center"/>
              <w:rPr>
                <w:bCs/>
                <w:color w:val="000000" w:themeColor="text1"/>
                <w:sz w:val="24"/>
                <w:szCs w:val="24"/>
              </w:rPr>
            </w:pPr>
            <w:r w:rsidRPr="005428EA">
              <w:rPr>
                <w:bCs/>
                <w:color w:val="000000" w:themeColor="text1"/>
                <w:sz w:val="24"/>
                <w:szCs w:val="24"/>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tabs>
                <w:tab w:val="center" w:pos="4521"/>
                <w:tab w:val="right" w:pos="9355"/>
              </w:tabs>
              <w:ind w:left="-57" w:right="-57"/>
              <w:jc w:val="center"/>
              <w:rPr>
                <w:color w:val="000000" w:themeColor="text1"/>
                <w:sz w:val="24"/>
                <w:szCs w:val="24"/>
              </w:rPr>
            </w:pPr>
            <w:r w:rsidRPr="005428EA">
              <w:rPr>
                <w:color w:val="000000" w:themeColor="text1"/>
                <w:sz w:val="24"/>
                <w:szCs w:val="24"/>
              </w:rPr>
              <w:t>АНО «Центр развития и поддержки малого и среднего предпринимательства Златоустовского городского округа»</w:t>
            </w:r>
          </w:p>
          <w:p w:rsidR="00811AEE" w:rsidRPr="005428EA" w:rsidRDefault="00811AEE" w:rsidP="009D4848">
            <w:pPr>
              <w:tabs>
                <w:tab w:val="center" w:pos="4521"/>
                <w:tab w:val="right" w:pos="9355"/>
              </w:tabs>
              <w:ind w:left="-57" w:right="-57"/>
              <w:jc w:val="center"/>
              <w:rPr>
                <w:bCs/>
                <w:color w:val="000000" w:themeColor="text1"/>
                <w:sz w:val="24"/>
                <w:szCs w:val="24"/>
              </w:rPr>
            </w:pPr>
            <w:r w:rsidRPr="005428EA">
              <w:rPr>
                <w:bCs/>
                <w:color w:val="000000" w:themeColor="text1"/>
                <w:sz w:val="16"/>
                <w:szCs w:val="16"/>
              </w:rPr>
              <w:br/>
            </w: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1101"/>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4.2</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color w:val="000000" w:themeColor="text1"/>
                <w:sz w:val="24"/>
                <w:szCs w:val="24"/>
              </w:rPr>
            </w:pPr>
            <w:r w:rsidRPr="005428EA">
              <w:rPr>
                <w:color w:val="000000" w:themeColor="text1"/>
                <w:sz w:val="24"/>
                <w:szCs w:val="24"/>
              </w:rPr>
              <w:t xml:space="preserve">Проведение семинаров для субъектов малого и среднего предпринимательства </w:t>
            </w:r>
            <w:r w:rsidR="009D4848" w:rsidRPr="005428EA">
              <w:rPr>
                <w:color w:val="000000" w:themeColor="text1"/>
                <w:sz w:val="24"/>
                <w:szCs w:val="24"/>
              </w:rPr>
              <w:br/>
            </w:r>
            <w:r w:rsidRPr="005428EA">
              <w:rPr>
                <w:color w:val="000000" w:themeColor="text1"/>
                <w:sz w:val="24"/>
                <w:szCs w:val="24"/>
              </w:rPr>
              <w:t>по актуальным вопросам финансово-хозяйственной деятельности</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tabs>
                <w:tab w:val="center" w:pos="4677"/>
                <w:tab w:val="right" w:pos="9355"/>
              </w:tabs>
              <w:ind w:left="-57" w:right="-57"/>
              <w:jc w:val="center"/>
              <w:rPr>
                <w:color w:val="000000" w:themeColor="text1"/>
                <w:sz w:val="24"/>
                <w:szCs w:val="24"/>
              </w:rPr>
            </w:pPr>
            <w:r w:rsidRPr="005428EA">
              <w:rPr>
                <w:bCs/>
                <w:color w:val="000000" w:themeColor="text1"/>
                <w:sz w:val="24"/>
                <w:szCs w:val="24"/>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tabs>
                <w:tab w:val="center" w:pos="4521"/>
                <w:tab w:val="right" w:pos="9355"/>
              </w:tabs>
              <w:ind w:left="-57" w:right="-57"/>
              <w:jc w:val="center"/>
              <w:rPr>
                <w:bCs/>
                <w:color w:val="000000" w:themeColor="text1"/>
                <w:sz w:val="24"/>
                <w:szCs w:val="24"/>
              </w:rPr>
            </w:pPr>
            <w:r w:rsidRPr="005428EA">
              <w:rPr>
                <w:color w:val="000000" w:themeColor="text1"/>
                <w:sz w:val="24"/>
                <w:szCs w:val="24"/>
              </w:rPr>
              <w:t>АНО «Центр развития и поддержки малого и среднего предпринимательства Златоустовского городского округа»</w:t>
            </w:r>
          </w:p>
        </w:tc>
      </w:tr>
      <w:tr w:rsidR="005428EA" w:rsidRPr="005428EA" w:rsidTr="009D4848">
        <w:trPr>
          <w:trHeight w:val="550"/>
          <w:tblHeader/>
        </w:trPr>
        <w:tc>
          <w:tcPr>
            <w:tcW w:w="5000" w:type="pct"/>
            <w:gridSpan w:val="5"/>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bCs/>
                <w:color w:val="000000" w:themeColor="text1"/>
                <w:sz w:val="24"/>
                <w:szCs w:val="24"/>
              </w:rPr>
            </w:pPr>
            <w:r w:rsidRPr="005428EA">
              <w:rPr>
                <w:bCs/>
                <w:color w:val="000000" w:themeColor="text1"/>
                <w:sz w:val="24"/>
                <w:szCs w:val="24"/>
              </w:rPr>
              <w:t>5. </w:t>
            </w:r>
            <w:r w:rsidRPr="005428EA">
              <w:rPr>
                <w:color w:val="000000" w:themeColor="text1"/>
                <w:sz w:val="24"/>
                <w:szCs w:val="24"/>
              </w:rPr>
              <w:t>Мероприятия, направленные на содействие созданию и развитию институтов поддержки субъектов малого предпринимательства, обеспечивающих благоприятную экономическую среду для среднего и крупного бизнеса</w:t>
            </w:r>
          </w:p>
        </w:tc>
      </w:tr>
      <w:tr w:rsidR="005428EA" w:rsidRPr="005428EA" w:rsidTr="009D4848">
        <w:trPr>
          <w:trHeight w:val="826"/>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5.1</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color w:val="000000" w:themeColor="text1"/>
                <w:sz w:val="24"/>
                <w:szCs w:val="24"/>
              </w:rPr>
            </w:pPr>
            <w:r w:rsidRPr="005428EA">
              <w:rPr>
                <w:color w:val="000000" w:themeColor="text1"/>
                <w:sz w:val="24"/>
                <w:szCs w:val="24"/>
              </w:rPr>
              <w:t>Осуществление мероприятий, направленных на развитие деятельности многофункционального центра для бизнеса, организующего работу по принципу «одного окна»</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550"/>
          <w:tblHeader/>
        </w:trPr>
        <w:tc>
          <w:tcPr>
            <w:tcW w:w="5000" w:type="pct"/>
            <w:gridSpan w:val="5"/>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color w:val="000000" w:themeColor="text1"/>
                <w:sz w:val="24"/>
                <w:szCs w:val="24"/>
              </w:rPr>
            </w:pPr>
            <w:r w:rsidRPr="005428EA">
              <w:rPr>
                <w:bCs/>
                <w:color w:val="000000" w:themeColor="text1"/>
                <w:sz w:val="24"/>
                <w:szCs w:val="24"/>
              </w:rPr>
              <w:t>6. </w:t>
            </w:r>
            <w:r w:rsidRPr="005428EA">
              <w:rPr>
                <w:color w:val="000000" w:themeColor="text1"/>
                <w:sz w:val="24"/>
                <w:szCs w:val="24"/>
              </w:rPr>
              <w:t xml:space="preserve">Мероприятия, разработанные в соответствии с </w:t>
            </w:r>
            <w:hyperlink r:id="rId16" w:history="1">
              <w:r w:rsidRPr="005428EA">
                <w:rPr>
                  <w:color w:val="000000" w:themeColor="text1"/>
                  <w:sz w:val="24"/>
                  <w:szCs w:val="24"/>
                </w:rPr>
                <w:t>Национальным планом</w:t>
              </w:r>
            </w:hyperlink>
            <w:r w:rsidRPr="005428EA">
              <w:rPr>
                <w:color w:val="000000" w:themeColor="text1"/>
                <w:sz w:val="24"/>
                <w:szCs w:val="24"/>
              </w:rPr>
              <w:t xml:space="preserve"> («дорожной картой») развития конкуренции в Российской Федерации </w:t>
            </w:r>
            <w:r w:rsidR="00085B90">
              <w:rPr>
                <w:color w:val="000000" w:themeColor="text1"/>
                <w:sz w:val="24"/>
                <w:szCs w:val="24"/>
              </w:rPr>
              <w:br/>
            </w:r>
            <w:r w:rsidRPr="005428EA">
              <w:rPr>
                <w:color w:val="000000" w:themeColor="text1"/>
                <w:sz w:val="24"/>
                <w:szCs w:val="24"/>
              </w:rPr>
              <w:t xml:space="preserve">на 2021-2025 годы, утвержденным </w:t>
            </w:r>
            <w:hyperlink r:id="rId17" w:history="1">
              <w:r w:rsidRPr="005428EA">
                <w:rPr>
                  <w:color w:val="000000" w:themeColor="text1"/>
                  <w:sz w:val="24"/>
                  <w:szCs w:val="24"/>
                </w:rPr>
                <w:t>распоряжением</w:t>
              </w:r>
            </w:hyperlink>
            <w:r w:rsidRPr="005428EA">
              <w:rPr>
                <w:color w:val="000000" w:themeColor="text1"/>
                <w:sz w:val="24"/>
                <w:szCs w:val="24"/>
              </w:rPr>
              <w:t xml:space="preserve"> Правительства Российской Федерации от </w:t>
            </w:r>
            <w:r w:rsidR="00085B90">
              <w:rPr>
                <w:color w:val="000000" w:themeColor="text1"/>
                <w:sz w:val="24"/>
                <w:szCs w:val="24"/>
              </w:rPr>
              <w:t>0</w:t>
            </w:r>
            <w:r w:rsidRPr="005428EA">
              <w:rPr>
                <w:color w:val="000000" w:themeColor="text1"/>
                <w:sz w:val="24"/>
                <w:szCs w:val="24"/>
              </w:rPr>
              <w:t>2 сентября 2021 г. № 2424-р</w:t>
            </w:r>
          </w:p>
        </w:tc>
      </w:tr>
      <w:tr w:rsidR="005428EA" w:rsidRPr="005428EA" w:rsidTr="009D4848">
        <w:trPr>
          <w:trHeight w:val="3031"/>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6.1</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color w:val="000000" w:themeColor="text1"/>
                <w:sz w:val="24"/>
                <w:szCs w:val="24"/>
              </w:rPr>
            </w:pPr>
            <w:r w:rsidRPr="005428EA">
              <w:rPr>
                <w:color w:val="000000" w:themeColor="text1"/>
                <w:sz w:val="24"/>
                <w:szCs w:val="24"/>
              </w:rPr>
              <w:t xml:space="preserve">Определение состава муниципального имущества, не соответствующего требованиям отнесения к категории имущества, предназначенногодля реализации функций </w:t>
            </w:r>
            <w:r w:rsidR="009D4848" w:rsidRPr="005428EA">
              <w:rPr>
                <w:color w:val="000000" w:themeColor="text1"/>
                <w:sz w:val="24"/>
                <w:szCs w:val="24"/>
              </w:rPr>
              <w:br/>
            </w:r>
            <w:r w:rsidRPr="005428EA">
              <w:rPr>
                <w:color w:val="000000" w:themeColor="text1"/>
                <w:sz w:val="24"/>
                <w:szCs w:val="24"/>
              </w:rPr>
              <w:t>и полномочий органов местного самоуправления:</w:t>
            </w:r>
          </w:p>
          <w:p w:rsidR="00811AEE" w:rsidRPr="005428EA" w:rsidRDefault="00811AEE" w:rsidP="009D4848">
            <w:pPr>
              <w:ind w:left="-57" w:right="-57"/>
              <w:jc w:val="both"/>
              <w:rPr>
                <w:color w:val="000000" w:themeColor="text1"/>
                <w:sz w:val="24"/>
                <w:szCs w:val="24"/>
              </w:rPr>
            </w:pPr>
            <w:r w:rsidRPr="005428EA">
              <w:rPr>
                <w:color w:val="000000" w:themeColor="text1"/>
                <w:sz w:val="24"/>
                <w:szCs w:val="24"/>
              </w:rPr>
              <w:t xml:space="preserve">- составление плана-графика полной инвентаризации муниципального имущества, </w:t>
            </w:r>
            <w:r w:rsidR="009D4848" w:rsidRPr="005428EA">
              <w:rPr>
                <w:color w:val="000000" w:themeColor="text1"/>
                <w:sz w:val="24"/>
                <w:szCs w:val="24"/>
              </w:rPr>
              <w:br/>
            </w:r>
            <w:r w:rsidRPr="005428EA">
              <w:rPr>
                <w:color w:val="000000" w:themeColor="text1"/>
                <w:sz w:val="24"/>
                <w:szCs w:val="24"/>
              </w:rPr>
              <w:t>в том числе закрепленного за предприятиями, учреждениями;</w:t>
            </w:r>
          </w:p>
          <w:p w:rsidR="00811AEE" w:rsidRPr="005428EA" w:rsidRDefault="00811AEE" w:rsidP="009D4848">
            <w:pPr>
              <w:ind w:left="-57" w:right="-57"/>
              <w:jc w:val="both"/>
              <w:rPr>
                <w:color w:val="000000" w:themeColor="text1"/>
                <w:sz w:val="24"/>
                <w:szCs w:val="24"/>
              </w:rPr>
            </w:pPr>
            <w:r w:rsidRPr="005428EA">
              <w:rPr>
                <w:color w:val="000000" w:themeColor="text1"/>
                <w:sz w:val="24"/>
                <w:szCs w:val="24"/>
              </w:rPr>
              <w:t xml:space="preserve">- проведение инвентаризации муниципального имущества, определение муниципального имущества, не соответствующего требованиям отнесения </w:t>
            </w:r>
            <w:r w:rsidRPr="005428EA">
              <w:rPr>
                <w:color w:val="000000" w:themeColor="text1"/>
                <w:sz w:val="24"/>
                <w:szCs w:val="24"/>
              </w:rPr>
              <w:br/>
              <w:t xml:space="preserve">к категории имущества, предназначенного для реализации функций </w:t>
            </w:r>
            <w:r w:rsidRPr="005428EA">
              <w:rPr>
                <w:color w:val="000000" w:themeColor="text1"/>
                <w:sz w:val="24"/>
                <w:szCs w:val="24"/>
              </w:rPr>
              <w:br/>
              <w:t>и полномочий органов государственной власти Челябинской области;</w:t>
            </w:r>
          </w:p>
          <w:p w:rsidR="00811AEE" w:rsidRPr="005428EA" w:rsidRDefault="00811AEE" w:rsidP="009D4848">
            <w:pPr>
              <w:ind w:left="-57" w:right="-57"/>
              <w:jc w:val="both"/>
              <w:rPr>
                <w:color w:val="000000" w:themeColor="text1"/>
                <w:sz w:val="24"/>
                <w:szCs w:val="24"/>
              </w:rPr>
            </w:pPr>
            <w:r w:rsidRPr="005428EA">
              <w:rPr>
                <w:color w:val="000000" w:themeColor="text1"/>
                <w:sz w:val="24"/>
                <w:szCs w:val="24"/>
              </w:rPr>
              <w:t xml:space="preserve">- включение указанного имущества в программу приватизации,утверждение плана </w:t>
            </w:r>
            <w:r w:rsidR="009D4848" w:rsidRPr="005428EA">
              <w:rPr>
                <w:color w:val="000000" w:themeColor="text1"/>
                <w:sz w:val="24"/>
                <w:szCs w:val="24"/>
              </w:rPr>
              <w:br/>
            </w:r>
            <w:r w:rsidRPr="005428EA">
              <w:rPr>
                <w:color w:val="000000" w:themeColor="text1"/>
                <w:sz w:val="24"/>
                <w:szCs w:val="24"/>
              </w:rPr>
              <w:t>по перепрофилированию имущества</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 xml:space="preserve">Орган местного самоуправления </w:t>
            </w:r>
            <w:r w:rsidRPr="005428EA">
              <w:rPr>
                <w:bCs/>
                <w:color w:val="000000" w:themeColor="text1"/>
                <w:sz w:val="24"/>
                <w:szCs w:val="24"/>
              </w:rPr>
              <w:br/>
              <w:t>«</w:t>
            </w:r>
            <w:r w:rsidRPr="005428EA">
              <w:rPr>
                <w:color w:val="000000" w:themeColor="text1"/>
                <w:sz w:val="24"/>
                <w:szCs w:val="24"/>
              </w:rPr>
              <w:t>Комитет по управлению имуществом Златоустовского городского округа»</w:t>
            </w:r>
          </w:p>
        </w:tc>
      </w:tr>
    </w:tbl>
    <w:p w:rsidR="00811AEE" w:rsidRPr="005428EA" w:rsidRDefault="00811AEE" w:rsidP="00811AEE">
      <w:pPr>
        <w:pStyle w:val="ac"/>
        <w:tabs>
          <w:tab w:val="left" w:pos="8640"/>
        </w:tabs>
        <w:suppressAutoHyphens/>
        <w:ind w:left="1134"/>
        <w:jc w:val="center"/>
        <w:rPr>
          <w:rFonts w:ascii="Times New Roman" w:hAnsi="Times New Roman"/>
          <w:color w:val="000000" w:themeColor="text1"/>
          <w:sz w:val="16"/>
          <w:szCs w:val="16"/>
        </w:rPr>
      </w:pPr>
    </w:p>
    <w:p w:rsidR="00CF1C4C" w:rsidRPr="005428EA" w:rsidRDefault="00CF1C4C" w:rsidP="004574CC">
      <w:pPr>
        <w:rPr>
          <w:color w:val="000000" w:themeColor="text1"/>
        </w:rPr>
      </w:pPr>
    </w:p>
    <w:sectPr w:rsidR="00CF1C4C" w:rsidRPr="005428EA" w:rsidSect="00811AEE">
      <w:pgSz w:w="16838" w:h="11906" w:orient="landscape"/>
      <w:pgMar w:top="567" w:right="567" w:bottom="567" w:left="964" w:header="454" w:footer="39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72B" w:rsidRDefault="00D0672B">
      <w:r>
        <w:separator/>
      </w:r>
    </w:p>
  </w:endnote>
  <w:endnote w:type="continuationSeparator" w:id="1">
    <w:p w:rsidR="00D0672B" w:rsidRDefault="00D06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AB" w:rsidRPr="00FF7009" w:rsidRDefault="004148AB" w:rsidP="00E26238">
    <w:pPr>
      <w:pStyle w:val="a7"/>
      <w:jc w:val="right"/>
      <w:rPr>
        <w:sz w:val="20"/>
        <w:szCs w:val="20"/>
        <w:lang w:val="en-US"/>
      </w:rPr>
    </w:pPr>
    <w:r>
      <w:rPr>
        <w:sz w:val="20"/>
        <w:szCs w:val="20"/>
      </w:rPr>
      <w:t>Вр-414077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AB" w:rsidRPr="00C9340B" w:rsidRDefault="004148AB" w:rsidP="00E26238">
    <w:pPr>
      <w:pStyle w:val="a7"/>
      <w:jc w:val="right"/>
      <w:rPr>
        <w:sz w:val="20"/>
        <w:szCs w:val="20"/>
      </w:rPr>
    </w:pPr>
    <w:r>
      <w:rPr>
        <w:sz w:val="20"/>
        <w:szCs w:val="20"/>
      </w:rPr>
      <w:t>Вр-414077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72B" w:rsidRDefault="00D0672B">
      <w:r>
        <w:separator/>
      </w:r>
    </w:p>
  </w:footnote>
  <w:footnote w:type="continuationSeparator" w:id="1">
    <w:p w:rsidR="00D0672B" w:rsidRDefault="00D06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AB" w:rsidRPr="00FF7009" w:rsidRDefault="00307989" w:rsidP="00FF7009">
    <w:pPr>
      <w:pStyle w:val="a5"/>
      <w:jc w:val="center"/>
      <w:rPr>
        <w:lang w:val="en-US"/>
      </w:rPr>
    </w:pPr>
    <w:r>
      <w:fldChar w:fldCharType="begin"/>
    </w:r>
    <w:r w:rsidR="004148AB">
      <w:instrText xml:space="preserve"> PAGE   \* MERGEFORMAT </w:instrText>
    </w:r>
    <w:r>
      <w:fldChar w:fldCharType="separate"/>
    </w:r>
    <w:r w:rsidR="00987D0E">
      <w:rPr>
        <w:noProof/>
      </w:rPr>
      <w:t>13</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AB" w:rsidRPr="00E045E8" w:rsidRDefault="004148AB" w:rsidP="00E045E8">
    <w:pPr>
      <w:pStyle w:val="a5"/>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6D00D6A"/>
    <w:lvl w:ilvl="0">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08"/>
  <w:drawingGridHorizontalSpacing w:val="12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E7790B"/>
    <w:rsid w:val="000130F6"/>
    <w:rsid w:val="0001379C"/>
    <w:rsid w:val="00016AE3"/>
    <w:rsid w:val="00027141"/>
    <w:rsid w:val="00033532"/>
    <w:rsid w:val="00060FF0"/>
    <w:rsid w:val="00071D47"/>
    <w:rsid w:val="0007620D"/>
    <w:rsid w:val="00085B90"/>
    <w:rsid w:val="000C680A"/>
    <w:rsid w:val="000D23DE"/>
    <w:rsid w:val="000D5B28"/>
    <w:rsid w:val="00110850"/>
    <w:rsid w:val="00121B20"/>
    <w:rsid w:val="00124F7B"/>
    <w:rsid w:val="0012580A"/>
    <w:rsid w:val="001333E0"/>
    <w:rsid w:val="00137AA8"/>
    <w:rsid w:val="0014013E"/>
    <w:rsid w:val="001531F1"/>
    <w:rsid w:val="00162B75"/>
    <w:rsid w:val="00165801"/>
    <w:rsid w:val="00177FA2"/>
    <w:rsid w:val="001838ED"/>
    <w:rsid w:val="001868B1"/>
    <w:rsid w:val="001907CB"/>
    <w:rsid w:val="00190EA5"/>
    <w:rsid w:val="001A2C0F"/>
    <w:rsid w:val="001A2CD3"/>
    <w:rsid w:val="001B491C"/>
    <w:rsid w:val="001B5D7C"/>
    <w:rsid w:val="001C1A94"/>
    <w:rsid w:val="001E53B4"/>
    <w:rsid w:val="001F7B51"/>
    <w:rsid w:val="00200670"/>
    <w:rsid w:val="002023C2"/>
    <w:rsid w:val="002141BD"/>
    <w:rsid w:val="0025570C"/>
    <w:rsid w:val="00256E1C"/>
    <w:rsid w:val="00283F4E"/>
    <w:rsid w:val="002935A0"/>
    <w:rsid w:val="00295AF1"/>
    <w:rsid w:val="002A5889"/>
    <w:rsid w:val="002B2446"/>
    <w:rsid w:val="002D62C6"/>
    <w:rsid w:val="002E28F0"/>
    <w:rsid w:val="002E3A7A"/>
    <w:rsid w:val="00303E23"/>
    <w:rsid w:val="00304C55"/>
    <w:rsid w:val="00307989"/>
    <w:rsid w:val="00312884"/>
    <w:rsid w:val="00323C28"/>
    <w:rsid w:val="0033219B"/>
    <w:rsid w:val="00333372"/>
    <w:rsid w:val="00344CA8"/>
    <w:rsid w:val="0034630A"/>
    <w:rsid w:val="0035057F"/>
    <w:rsid w:val="00361EC7"/>
    <w:rsid w:val="003678C6"/>
    <w:rsid w:val="00384F5B"/>
    <w:rsid w:val="0038631A"/>
    <w:rsid w:val="00390123"/>
    <w:rsid w:val="00392A60"/>
    <w:rsid w:val="003A5C1B"/>
    <w:rsid w:val="003A79F7"/>
    <w:rsid w:val="003B43C0"/>
    <w:rsid w:val="003C1DC8"/>
    <w:rsid w:val="003C3D3C"/>
    <w:rsid w:val="003D4297"/>
    <w:rsid w:val="003E30CF"/>
    <w:rsid w:val="003F2713"/>
    <w:rsid w:val="00406295"/>
    <w:rsid w:val="004122F1"/>
    <w:rsid w:val="004140E6"/>
    <w:rsid w:val="004148AB"/>
    <w:rsid w:val="00432C1A"/>
    <w:rsid w:val="0045049D"/>
    <w:rsid w:val="0045701A"/>
    <w:rsid w:val="004574CC"/>
    <w:rsid w:val="00466761"/>
    <w:rsid w:val="00475A38"/>
    <w:rsid w:val="004933A9"/>
    <w:rsid w:val="00496E14"/>
    <w:rsid w:val="0049722E"/>
    <w:rsid w:val="004A3E16"/>
    <w:rsid w:val="004A51B2"/>
    <w:rsid w:val="004B0CE3"/>
    <w:rsid w:val="004B1CA1"/>
    <w:rsid w:val="004B22EE"/>
    <w:rsid w:val="004B7759"/>
    <w:rsid w:val="004C09B4"/>
    <w:rsid w:val="00513E4F"/>
    <w:rsid w:val="0052371C"/>
    <w:rsid w:val="00527A5C"/>
    <w:rsid w:val="005428EA"/>
    <w:rsid w:val="00543CB9"/>
    <w:rsid w:val="00562567"/>
    <w:rsid w:val="00587709"/>
    <w:rsid w:val="005D2904"/>
    <w:rsid w:val="006049CB"/>
    <w:rsid w:val="006073A3"/>
    <w:rsid w:val="00610D41"/>
    <w:rsid w:val="00611367"/>
    <w:rsid w:val="00615BE1"/>
    <w:rsid w:val="00616E34"/>
    <w:rsid w:val="00617BBE"/>
    <w:rsid w:val="00621AA5"/>
    <w:rsid w:val="00635691"/>
    <w:rsid w:val="0065508B"/>
    <w:rsid w:val="006562B9"/>
    <w:rsid w:val="006571E1"/>
    <w:rsid w:val="00662C99"/>
    <w:rsid w:val="0067593B"/>
    <w:rsid w:val="00686C95"/>
    <w:rsid w:val="00692AB3"/>
    <w:rsid w:val="0069777A"/>
    <w:rsid w:val="006A33E9"/>
    <w:rsid w:val="006B18C3"/>
    <w:rsid w:val="006C1107"/>
    <w:rsid w:val="006C2F54"/>
    <w:rsid w:val="006D447B"/>
    <w:rsid w:val="006D5FED"/>
    <w:rsid w:val="006E0189"/>
    <w:rsid w:val="006F54F4"/>
    <w:rsid w:val="00702791"/>
    <w:rsid w:val="00705CC3"/>
    <w:rsid w:val="00717977"/>
    <w:rsid w:val="007307DD"/>
    <w:rsid w:val="00763244"/>
    <w:rsid w:val="00772510"/>
    <w:rsid w:val="007856A4"/>
    <w:rsid w:val="00790B33"/>
    <w:rsid w:val="007A692C"/>
    <w:rsid w:val="007A7C68"/>
    <w:rsid w:val="007B00F7"/>
    <w:rsid w:val="007B06C8"/>
    <w:rsid w:val="007B1E49"/>
    <w:rsid w:val="007C5489"/>
    <w:rsid w:val="007C6B6A"/>
    <w:rsid w:val="007C7191"/>
    <w:rsid w:val="007E17CB"/>
    <w:rsid w:val="007F6F0C"/>
    <w:rsid w:val="00811AEE"/>
    <w:rsid w:val="00816D2A"/>
    <w:rsid w:val="00822B31"/>
    <w:rsid w:val="00830C98"/>
    <w:rsid w:val="00832624"/>
    <w:rsid w:val="00832A4B"/>
    <w:rsid w:val="0083338B"/>
    <w:rsid w:val="00833AC7"/>
    <w:rsid w:val="00836954"/>
    <w:rsid w:val="00845228"/>
    <w:rsid w:val="00846174"/>
    <w:rsid w:val="00850F05"/>
    <w:rsid w:val="00855865"/>
    <w:rsid w:val="00864FCB"/>
    <w:rsid w:val="0087178B"/>
    <w:rsid w:val="00883C4E"/>
    <w:rsid w:val="008906F0"/>
    <w:rsid w:val="008A3BD8"/>
    <w:rsid w:val="008B20E3"/>
    <w:rsid w:val="008D0B4E"/>
    <w:rsid w:val="008D448F"/>
    <w:rsid w:val="008D4E9E"/>
    <w:rsid w:val="008E2021"/>
    <w:rsid w:val="008E2153"/>
    <w:rsid w:val="008E711D"/>
    <w:rsid w:val="008F6496"/>
    <w:rsid w:val="009276A2"/>
    <w:rsid w:val="00936B2D"/>
    <w:rsid w:val="009416DA"/>
    <w:rsid w:val="00941FDB"/>
    <w:rsid w:val="0095754C"/>
    <w:rsid w:val="00970691"/>
    <w:rsid w:val="00977F4D"/>
    <w:rsid w:val="00987D0E"/>
    <w:rsid w:val="009A488B"/>
    <w:rsid w:val="009A64D2"/>
    <w:rsid w:val="009A7228"/>
    <w:rsid w:val="009B0E4E"/>
    <w:rsid w:val="009B139A"/>
    <w:rsid w:val="009B47F1"/>
    <w:rsid w:val="009C6040"/>
    <w:rsid w:val="009C7CCB"/>
    <w:rsid w:val="009D0171"/>
    <w:rsid w:val="009D0542"/>
    <w:rsid w:val="009D1972"/>
    <w:rsid w:val="009D4848"/>
    <w:rsid w:val="009D6D74"/>
    <w:rsid w:val="009D7E33"/>
    <w:rsid w:val="009E6551"/>
    <w:rsid w:val="009E7F52"/>
    <w:rsid w:val="00A030CE"/>
    <w:rsid w:val="00A04D7A"/>
    <w:rsid w:val="00A113F9"/>
    <w:rsid w:val="00A13FAB"/>
    <w:rsid w:val="00A17287"/>
    <w:rsid w:val="00A307C5"/>
    <w:rsid w:val="00A32B7B"/>
    <w:rsid w:val="00A45F88"/>
    <w:rsid w:val="00A56DF8"/>
    <w:rsid w:val="00A70879"/>
    <w:rsid w:val="00A76872"/>
    <w:rsid w:val="00A81394"/>
    <w:rsid w:val="00A90250"/>
    <w:rsid w:val="00A90265"/>
    <w:rsid w:val="00A905D3"/>
    <w:rsid w:val="00A92410"/>
    <w:rsid w:val="00A94FC2"/>
    <w:rsid w:val="00A95797"/>
    <w:rsid w:val="00AA4632"/>
    <w:rsid w:val="00AC2608"/>
    <w:rsid w:val="00AC3339"/>
    <w:rsid w:val="00AD21C5"/>
    <w:rsid w:val="00AD451E"/>
    <w:rsid w:val="00AD6541"/>
    <w:rsid w:val="00AF3F0F"/>
    <w:rsid w:val="00B07659"/>
    <w:rsid w:val="00B21E55"/>
    <w:rsid w:val="00B30409"/>
    <w:rsid w:val="00B3149B"/>
    <w:rsid w:val="00B34277"/>
    <w:rsid w:val="00B34585"/>
    <w:rsid w:val="00B448E0"/>
    <w:rsid w:val="00B5138D"/>
    <w:rsid w:val="00B57A21"/>
    <w:rsid w:val="00B706D1"/>
    <w:rsid w:val="00B7149C"/>
    <w:rsid w:val="00B836CD"/>
    <w:rsid w:val="00B86562"/>
    <w:rsid w:val="00BA2223"/>
    <w:rsid w:val="00BC1A1B"/>
    <w:rsid w:val="00BC386A"/>
    <w:rsid w:val="00BD1361"/>
    <w:rsid w:val="00BF6A03"/>
    <w:rsid w:val="00C166A3"/>
    <w:rsid w:val="00C20EF1"/>
    <w:rsid w:val="00C27902"/>
    <w:rsid w:val="00C54367"/>
    <w:rsid w:val="00C6548A"/>
    <w:rsid w:val="00C83FEB"/>
    <w:rsid w:val="00C84197"/>
    <w:rsid w:val="00C86700"/>
    <w:rsid w:val="00C9340B"/>
    <w:rsid w:val="00C948E3"/>
    <w:rsid w:val="00CA2918"/>
    <w:rsid w:val="00CA6046"/>
    <w:rsid w:val="00CB4F7A"/>
    <w:rsid w:val="00CB5E6C"/>
    <w:rsid w:val="00CC4E26"/>
    <w:rsid w:val="00CC7BDA"/>
    <w:rsid w:val="00CE4920"/>
    <w:rsid w:val="00CF1C4C"/>
    <w:rsid w:val="00CF6857"/>
    <w:rsid w:val="00CF7C54"/>
    <w:rsid w:val="00D04D2C"/>
    <w:rsid w:val="00D0672B"/>
    <w:rsid w:val="00D218D6"/>
    <w:rsid w:val="00D30D37"/>
    <w:rsid w:val="00D36310"/>
    <w:rsid w:val="00D425CC"/>
    <w:rsid w:val="00D5364D"/>
    <w:rsid w:val="00D55976"/>
    <w:rsid w:val="00D601DC"/>
    <w:rsid w:val="00D6303B"/>
    <w:rsid w:val="00D650D1"/>
    <w:rsid w:val="00D74830"/>
    <w:rsid w:val="00D82961"/>
    <w:rsid w:val="00D96EFB"/>
    <w:rsid w:val="00D97CF1"/>
    <w:rsid w:val="00DB1693"/>
    <w:rsid w:val="00DB1EF8"/>
    <w:rsid w:val="00DC242D"/>
    <w:rsid w:val="00DC4985"/>
    <w:rsid w:val="00DC562F"/>
    <w:rsid w:val="00DE4528"/>
    <w:rsid w:val="00DE4816"/>
    <w:rsid w:val="00DF657A"/>
    <w:rsid w:val="00E03738"/>
    <w:rsid w:val="00E045E8"/>
    <w:rsid w:val="00E07736"/>
    <w:rsid w:val="00E20771"/>
    <w:rsid w:val="00E26238"/>
    <w:rsid w:val="00E278FA"/>
    <w:rsid w:val="00E30F71"/>
    <w:rsid w:val="00E335AA"/>
    <w:rsid w:val="00E4076D"/>
    <w:rsid w:val="00E6233F"/>
    <w:rsid w:val="00E6345A"/>
    <w:rsid w:val="00E73EEE"/>
    <w:rsid w:val="00E7790B"/>
    <w:rsid w:val="00E80F2B"/>
    <w:rsid w:val="00E831A2"/>
    <w:rsid w:val="00E84B0E"/>
    <w:rsid w:val="00E85FEA"/>
    <w:rsid w:val="00E87A65"/>
    <w:rsid w:val="00EB2C45"/>
    <w:rsid w:val="00EB5D64"/>
    <w:rsid w:val="00EC20D3"/>
    <w:rsid w:val="00ED1AE3"/>
    <w:rsid w:val="00ED3308"/>
    <w:rsid w:val="00ED3D66"/>
    <w:rsid w:val="00EE79CA"/>
    <w:rsid w:val="00EF027D"/>
    <w:rsid w:val="00EF1225"/>
    <w:rsid w:val="00F02D5B"/>
    <w:rsid w:val="00F123DE"/>
    <w:rsid w:val="00F22728"/>
    <w:rsid w:val="00F26FAC"/>
    <w:rsid w:val="00F30BD1"/>
    <w:rsid w:val="00F3455C"/>
    <w:rsid w:val="00F531B1"/>
    <w:rsid w:val="00F61C0E"/>
    <w:rsid w:val="00F643D0"/>
    <w:rsid w:val="00F7651C"/>
    <w:rsid w:val="00F769FC"/>
    <w:rsid w:val="00F77288"/>
    <w:rsid w:val="00FA206B"/>
    <w:rsid w:val="00FA3807"/>
    <w:rsid w:val="00FA4BFA"/>
    <w:rsid w:val="00FC7F15"/>
    <w:rsid w:val="00FD032E"/>
    <w:rsid w:val="00FD233E"/>
    <w:rsid w:val="00FD516E"/>
    <w:rsid w:val="00FD5A59"/>
    <w:rsid w:val="00FF7009"/>
  </w:rsids>
  <m:mathPr>
    <m:mathFont m:val="Cambria Math"/>
    <m:brkBin m:val="before"/>
    <m:brkBinSub m:val="--"/>
    <m:smallFrac/>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styleId="ac">
    <w:name w:val="No Spacing"/>
    <w:uiPriority w:val="1"/>
    <w:qFormat/>
    <w:rsid w:val="00811AEE"/>
    <w:rPr>
      <w:rFonts w:ascii="Calibri" w:hAnsi="Calibri"/>
      <w:sz w:val="22"/>
      <w:szCs w:val="22"/>
    </w:rPr>
  </w:style>
  <w:style w:type="paragraph" w:customStyle="1" w:styleId="ad">
    <w:name w:val="Таблицы (моноширинный)"/>
    <w:basedOn w:val="a"/>
    <w:next w:val="a"/>
    <w:uiPriority w:val="99"/>
    <w:rsid w:val="00811AEE"/>
    <w:pPr>
      <w:widowControl w:val="0"/>
      <w:suppressAutoHyphens/>
      <w:autoSpaceDE w:val="0"/>
      <w:jc w:val="both"/>
    </w:pPr>
    <w:rPr>
      <w:rFonts w:ascii="Courier New" w:hAnsi="Courier New" w:cs="Courier New"/>
      <w:sz w:val="24"/>
      <w:szCs w:val="24"/>
      <w:lang w:eastAsia="ar-SA"/>
    </w:rPr>
  </w:style>
  <w:style w:type="paragraph" w:customStyle="1" w:styleId="ae">
    <w:name w:val="Нормальный (таблица)"/>
    <w:basedOn w:val="a"/>
    <w:next w:val="a"/>
    <w:uiPriority w:val="99"/>
    <w:rsid w:val="00811AEE"/>
    <w:pPr>
      <w:widowControl w:val="0"/>
      <w:autoSpaceDE w:val="0"/>
      <w:autoSpaceDN w:val="0"/>
      <w:adjustRightInd w:val="0"/>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styleId="ac">
    <w:name w:val="No Spacing"/>
    <w:uiPriority w:val="1"/>
    <w:qFormat/>
    <w:rsid w:val="00811AEE"/>
    <w:rPr>
      <w:rFonts w:ascii="Calibri" w:hAnsi="Calibri"/>
      <w:sz w:val="22"/>
      <w:szCs w:val="22"/>
    </w:rPr>
  </w:style>
  <w:style w:type="paragraph" w:customStyle="1" w:styleId="ad">
    <w:name w:val="Таблицы (моноширинный)"/>
    <w:basedOn w:val="a"/>
    <w:next w:val="a"/>
    <w:uiPriority w:val="99"/>
    <w:rsid w:val="00811AEE"/>
    <w:pPr>
      <w:widowControl w:val="0"/>
      <w:suppressAutoHyphens/>
      <w:autoSpaceDE w:val="0"/>
      <w:jc w:val="both"/>
    </w:pPr>
    <w:rPr>
      <w:rFonts w:ascii="Courier New" w:hAnsi="Courier New" w:cs="Courier New"/>
      <w:sz w:val="24"/>
      <w:szCs w:val="24"/>
      <w:lang w:eastAsia="ar-SA"/>
    </w:rPr>
  </w:style>
  <w:style w:type="paragraph" w:customStyle="1" w:styleId="ae">
    <w:name w:val="Нормальный (таблица)"/>
    <w:basedOn w:val="a"/>
    <w:next w:val="a"/>
    <w:uiPriority w:val="99"/>
    <w:rsid w:val="00811AEE"/>
    <w:pPr>
      <w:widowControl w:val="0"/>
      <w:autoSpaceDE w:val="0"/>
      <w:autoSpaceDN w:val="0"/>
      <w:adjustRightInd w:val="0"/>
      <w:jc w:val="both"/>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mobileonline.garant.ru/document/redirect/402708842/0" TargetMode="External"/><Relationship Id="rId2" Type="http://schemas.openxmlformats.org/officeDocument/2006/relationships/styles" Target="styles.xml"/><Relationship Id="rId16" Type="http://schemas.openxmlformats.org/officeDocument/2006/relationships/hyperlink" Target="http://mobileonline.garant.ru/document/redirect/402708842/1000"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obileonline.garant.ru/document/redirect/70144110/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obileonline.garant.ru/document/redirect/70144110/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4627</Words>
  <Characters>26377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30943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gtihaa</cp:lastModifiedBy>
  <cp:revision>2</cp:revision>
  <cp:lastPrinted>2010-08-02T08:59:00Z</cp:lastPrinted>
  <dcterms:created xsi:type="dcterms:W3CDTF">2025-08-15T06:31:00Z</dcterms:created>
  <dcterms:modified xsi:type="dcterms:W3CDTF">2025-08-15T06:31:00Z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